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99" w:leftChars="-428" w:right="-874" w:rightChars="-416"/>
        <w:jc w:val="center"/>
        <w:rPr>
          <w:b/>
          <w:sz w:val="36"/>
          <w:szCs w:val="36"/>
          <w:lang w:val="en-US"/>
        </w:rPr>
      </w:pPr>
      <w:r>
        <w:rPr>
          <w:rFonts w:hint="eastAsia"/>
          <w:b/>
          <w:sz w:val="36"/>
          <w:szCs w:val="36"/>
          <w:lang w:val="en-US" w:eastAsia="zh-CN"/>
        </w:rPr>
        <w:t>菏泽家政职业学院专题宣传片制作项目</w:t>
      </w:r>
    </w:p>
    <w:p>
      <w:pPr>
        <w:ind w:firstLine="560" w:firstLineChars="200"/>
        <w:rPr>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sz w:val="28"/>
          <w:szCs w:val="28"/>
        </w:rPr>
      </w:pPr>
      <w:r>
        <w:rPr>
          <w:rFonts w:hint="eastAsia"/>
          <w:sz w:val="28"/>
          <w:szCs w:val="28"/>
          <w:lang w:val="en-US" w:eastAsia="zh-CN"/>
        </w:rPr>
        <w:t>为了加强校园文化建设，充分展现我院的历史、现状、教学、科研等方面，经学院研究批准，我院拟拍摄专题宣传片，欢迎符合资格要求的供应商积极参加本项目。</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eastAsia="宋体"/>
          <w:sz w:val="28"/>
          <w:szCs w:val="28"/>
          <w:lang w:val="en-US" w:eastAsia="zh-CN"/>
        </w:rPr>
      </w:pPr>
      <w:r>
        <w:rPr>
          <w:rFonts w:hint="eastAsia"/>
          <w:b/>
          <w:bCs/>
          <w:sz w:val="28"/>
          <w:szCs w:val="28"/>
          <w:lang w:val="en-US" w:eastAsia="zh-CN"/>
        </w:rPr>
        <w:t>一、项目内容：</w:t>
      </w:r>
      <w:r>
        <w:rPr>
          <w:rFonts w:hint="eastAsia"/>
          <w:sz w:val="28"/>
          <w:szCs w:val="28"/>
          <w:highlight w:val="none"/>
          <w:lang w:val="en-US" w:eastAsia="zh-CN"/>
        </w:rPr>
        <w:t>菏泽家政职业学院专题宣传片制作</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sz w:val="28"/>
          <w:szCs w:val="28"/>
          <w:lang w:val="en-US" w:eastAsia="zh-CN"/>
        </w:rPr>
      </w:pPr>
      <w:r>
        <w:rPr>
          <w:rFonts w:hint="eastAsia"/>
          <w:b/>
          <w:bCs/>
          <w:sz w:val="28"/>
          <w:szCs w:val="28"/>
          <w:lang w:val="en-US" w:eastAsia="zh-CN"/>
        </w:rPr>
        <w:t>二、项目编号：</w:t>
      </w:r>
      <w:r>
        <w:rPr>
          <w:rFonts w:hint="eastAsia"/>
          <w:sz w:val="28"/>
          <w:szCs w:val="28"/>
          <w:lang w:val="en-US" w:eastAsia="zh-CN"/>
        </w:rPr>
        <w:t>HZJZZYXY-2019-005</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sz w:val="28"/>
          <w:szCs w:val="28"/>
          <w:highlight w:val="none"/>
          <w:lang w:val="en-US" w:eastAsia="zh-CN"/>
        </w:rPr>
      </w:pPr>
      <w:r>
        <w:rPr>
          <w:rFonts w:hint="eastAsia"/>
          <w:b/>
          <w:bCs/>
          <w:sz w:val="28"/>
          <w:szCs w:val="28"/>
          <w:lang w:val="en-US" w:eastAsia="zh-CN"/>
        </w:rPr>
        <w:t>三、控制价：</w:t>
      </w:r>
      <w:r>
        <w:rPr>
          <w:rFonts w:hint="eastAsia"/>
          <w:sz w:val="28"/>
          <w:szCs w:val="28"/>
          <w:highlight w:val="none"/>
          <w:lang w:val="en-US" w:eastAsia="zh-CN"/>
        </w:rPr>
        <w:t>12万。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sz w:val="28"/>
          <w:szCs w:val="28"/>
        </w:rPr>
      </w:pPr>
      <w:r>
        <w:rPr>
          <w:rFonts w:hint="eastAsia"/>
          <w:b/>
          <w:bCs/>
          <w:sz w:val="28"/>
          <w:szCs w:val="28"/>
          <w:lang w:val="en-US" w:eastAsia="zh-CN"/>
        </w:rPr>
        <w:t>四、供应商资格要求</w:t>
      </w:r>
      <w:r>
        <w:rPr>
          <w:rFonts w:hint="eastAsia"/>
          <w:b/>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lang w:val="en-US" w:eastAsia="zh-CN"/>
        </w:rPr>
      </w:pPr>
      <w:r>
        <w:rPr>
          <w:rFonts w:hint="eastAsia"/>
          <w:sz w:val="28"/>
          <w:szCs w:val="28"/>
          <w:lang w:val="en-US" w:eastAsia="zh-CN"/>
        </w:rPr>
        <w:t>1、</w:t>
      </w:r>
      <w:r>
        <w:rPr>
          <w:rFonts w:hint="eastAsia"/>
          <w:sz w:val="28"/>
          <w:szCs w:val="28"/>
        </w:rPr>
        <w:t>在中华人民共和国境内注册的、具有独立的法人资格并有效存续；开标时须提供企业法人营业执照原件、组织机构代码证、税务登记证（如三证合一只需提供营业执照原件）</w:t>
      </w:r>
      <w:r>
        <w:rPr>
          <w:rFonts w:hint="eastAsia"/>
          <w:sz w:val="28"/>
          <w:szCs w:val="28"/>
          <w:lang w:eastAsia="zh-CN"/>
        </w:rPr>
        <w:t>，</w:t>
      </w:r>
      <w:r>
        <w:rPr>
          <w:rFonts w:hint="eastAsia"/>
          <w:sz w:val="28"/>
          <w:szCs w:val="28"/>
          <w:lang w:val="en-US" w:eastAsia="zh-CN"/>
        </w:rPr>
        <w:t>营业执照中须包含本次采购的内容</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lang w:val="en-US" w:eastAsia="zh-CN"/>
        </w:rPr>
      </w:pPr>
      <w:r>
        <w:rPr>
          <w:rFonts w:hint="eastAsia"/>
          <w:sz w:val="28"/>
          <w:szCs w:val="28"/>
          <w:lang w:val="en-US" w:eastAsia="zh-CN"/>
        </w:rPr>
        <w:t>2、供应商需提供近两年（2017年1月1日至今）财务审计报告和近两年（2017年1月1日至今）缴纳社会保障资金的有效证明材料；2018年1月1日（含）后新成立的公司若无2018年度的财务审计报告可提供“国家企业信用信息公示系统-企业信用信息公示报告”网页打印版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highlight w:val="none"/>
          <w:lang w:eastAsia="zh-CN"/>
        </w:rPr>
      </w:pPr>
      <w:r>
        <w:rPr>
          <w:rFonts w:hint="eastAsia"/>
          <w:sz w:val="28"/>
          <w:szCs w:val="28"/>
          <w:lang w:val="en-US" w:eastAsia="zh-CN"/>
        </w:rPr>
        <w:t>3、</w:t>
      </w:r>
      <w:r>
        <w:rPr>
          <w:rFonts w:hint="eastAsia"/>
          <w:sz w:val="28"/>
          <w:szCs w:val="28"/>
          <w:lang w:eastAsia="zh-CN"/>
        </w:rPr>
        <w:t>法定代表人本人参加时，须提供法定代表人身份证原件及复印件，如法定代表人委托代理人参加时，须提供法定代表人签字（或印鉴）并加盖</w:t>
      </w:r>
      <w:r>
        <w:rPr>
          <w:rFonts w:hint="eastAsia"/>
          <w:sz w:val="28"/>
          <w:szCs w:val="28"/>
          <w:lang w:val="en-US" w:eastAsia="zh-CN"/>
        </w:rPr>
        <w:t>供应商</w:t>
      </w:r>
      <w:r>
        <w:rPr>
          <w:rFonts w:hint="eastAsia"/>
          <w:sz w:val="28"/>
          <w:szCs w:val="28"/>
          <w:lang w:eastAsia="zh-CN"/>
        </w:rPr>
        <w:t>公章的授权委托书及委托代理人本人的身份证原件、委</w:t>
      </w:r>
      <w:r>
        <w:rPr>
          <w:rFonts w:hint="eastAsia"/>
          <w:sz w:val="28"/>
          <w:szCs w:val="28"/>
          <w:highlight w:val="none"/>
          <w:lang w:eastAsia="zh-CN"/>
        </w:rPr>
        <w:t>托代理人</w:t>
      </w:r>
      <w:r>
        <w:rPr>
          <w:rFonts w:hint="eastAsia"/>
          <w:sz w:val="28"/>
          <w:szCs w:val="28"/>
          <w:highlight w:val="none"/>
          <w:lang w:val="en-US" w:eastAsia="zh-CN"/>
        </w:rPr>
        <w:t>在本企业</w:t>
      </w:r>
      <w:r>
        <w:rPr>
          <w:rFonts w:hint="eastAsia"/>
          <w:sz w:val="28"/>
          <w:szCs w:val="28"/>
          <w:highlight w:val="none"/>
          <w:lang w:eastAsia="zh-CN"/>
        </w:rPr>
        <w:t>的社会养老保险缴纳证明材料及复印件；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highlight w:val="none"/>
          <w:lang w:eastAsia="zh-CN"/>
        </w:rPr>
      </w:pPr>
      <w:r>
        <w:rPr>
          <w:rFonts w:hint="eastAsia"/>
          <w:sz w:val="28"/>
          <w:szCs w:val="28"/>
          <w:highlight w:val="none"/>
          <w:lang w:val="en-US" w:eastAsia="zh-CN"/>
        </w:rPr>
        <w:t>4、</w:t>
      </w:r>
      <w:r>
        <w:rPr>
          <w:rFonts w:hint="eastAsia"/>
          <w:sz w:val="28"/>
          <w:szCs w:val="28"/>
          <w:highlight w:val="none"/>
          <w:lang w:eastAsia="zh-CN"/>
        </w:rPr>
        <w:t>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highlight w:val="none"/>
          <w:lang w:eastAsia="zh-CN"/>
        </w:rPr>
      </w:pPr>
      <w:r>
        <w:rPr>
          <w:rFonts w:hint="eastAsia"/>
          <w:sz w:val="28"/>
          <w:szCs w:val="28"/>
          <w:highlight w:val="none"/>
          <w:lang w:val="en-US" w:eastAsia="zh-CN"/>
        </w:rPr>
        <w:t>5、</w:t>
      </w:r>
      <w:r>
        <w:rPr>
          <w:rFonts w:hint="eastAsia"/>
          <w:sz w:val="28"/>
          <w:szCs w:val="28"/>
          <w:highlight w:val="none"/>
          <w:lang w:eastAsia="zh-CN"/>
        </w:rPr>
        <w:t>广播电视节目制作经营许可证；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lang w:eastAsia="zh-CN"/>
        </w:rPr>
      </w:pPr>
      <w:r>
        <w:rPr>
          <w:rFonts w:hint="eastAsia"/>
          <w:sz w:val="28"/>
          <w:szCs w:val="28"/>
          <w:lang w:val="en-US" w:eastAsia="zh-CN"/>
        </w:rPr>
        <w:t>6、</w:t>
      </w:r>
      <w:r>
        <w:rPr>
          <w:rFonts w:hint="eastAsia"/>
          <w:sz w:val="28"/>
          <w:szCs w:val="28"/>
          <w:lang w:eastAsia="zh-CN"/>
        </w:rPr>
        <w:t>本项目不允许联合体</w:t>
      </w:r>
      <w:r>
        <w:rPr>
          <w:rFonts w:hint="eastAsia"/>
          <w:sz w:val="28"/>
          <w:szCs w:val="28"/>
          <w:lang w:val="en-US" w:eastAsia="zh-CN"/>
        </w:rPr>
        <w:t>投标</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b/>
          <w:bCs/>
          <w:sz w:val="28"/>
          <w:szCs w:val="28"/>
          <w:lang w:val="en-US" w:eastAsia="zh-CN"/>
        </w:rPr>
      </w:pPr>
      <w:r>
        <w:rPr>
          <w:rFonts w:hint="eastAsia"/>
          <w:b/>
          <w:bCs/>
          <w:sz w:val="28"/>
          <w:szCs w:val="28"/>
          <w:lang w:val="en-US" w:eastAsia="zh-CN"/>
        </w:rPr>
        <w:t>注：上述资质证件在提交原件的同时，须另外提供一份复印件。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sz w:val="28"/>
          <w:szCs w:val="28"/>
        </w:rPr>
      </w:pPr>
      <w:r>
        <w:rPr>
          <w:rFonts w:hint="eastAsia"/>
          <w:b/>
          <w:bCs/>
          <w:sz w:val="28"/>
          <w:szCs w:val="28"/>
          <w:lang w:val="en-US" w:eastAsia="zh-CN"/>
        </w:rPr>
        <w:t>五、采购方式：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sz w:val="28"/>
          <w:szCs w:val="28"/>
        </w:rPr>
      </w:pPr>
      <w:r>
        <w:rPr>
          <w:rFonts w:hint="eastAsia"/>
          <w:sz w:val="28"/>
          <w:szCs w:val="28"/>
        </w:rPr>
        <w:t>此次采购采取竞争性</w:t>
      </w:r>
      <w:r>
        <w:rPr>
          <w:rFonts w:hint="eastAsia"/>
          <w:sz w:val="28"/>
          <w:szCs w:val="28"/>
          <w:lang w:val="en-US" w:eastAsia="zh-CN"/>
        </w:rPr>
        <w:t>磋商</w:t>
      </w:r>
      <w:r>
        <w:rPr>
          <w:rFonts w:hint="eastAsia"/>
          <w:sz w:val="28"/>
          <w:szCs w:val="28"/>
        </w:rPr>
        <w:t>的</w:t>
      </w:r>
      <w:r>
        <w:rPr>
          <w:rFonts w:hint="eastAsia"/>
          <w:sz w:val="28"/>
          <w:szCs w:val="28"/>
          <w:lang w:val="en-US" w:eastAsia="zh-CN"/>
        </w:rPr>
        <w:t>方式</w:t>
      </w:r>
      <w:r>
        <w:rPr>
          <w:rFonts w:hint="eastAsia"/>
          <w:sz w:val="28"/>
          <w:szCs w:val="28"/>
        </w:rPr>
        <w:t>，磋商</w:t>
      </w:r>
      <w:bookmarkStart w:id="1" w:name="_GoBack"/>
      <w:bookmarkEnd w:id="1"/>
      <w:r>
        <w:rPr>
          <w:rFonts w:hint="eastAsia"/>
          <w:sz w:val="28"/>
          <w:szCs w:val="28"/>
        </w:rPr>
        <w:t>小组对各供应商的响应文件、最终磋商报价和磋商承诺进行详细评审，按照评分标准对每个报价人进行分项打分，按最终得分由高到低排序，确定排名第一的为成交人，得分相同的，报价较低的一方为成交人</w:t>
      </w:r>
      <w:r>
        <w:rPr>
          <w:rFonts w:hint="eastAsia"/>
          <w:sz w:val="28"/>
          <w:szCs w:val="28"/>
          <w:lang w:eastAsia="zh-CN"/>
        </w:rPr>
        <w:t>，得分且最终报价相同的</w:t>
      </w:r>
      <w:r>
        <w:rPr>
          <w:rFonts w:hint="eastAsia"/>
          <w:sz w:val="28"/>
          <w:szCs w:val="28"/>
          <w:highlight w:val="none"/>
          <w:lang w:eastAsia="zh-CN"/>
        </w:rPr>
        <w:t>，业绩得分高的顺序确定</w:t>
      </w:r>
      <w:r>
        <w:rPr>
          <w:rFonts w:hint="eastAsia"/>
          <w:sz w:val="28"/>
          <w:szCs w:val="28"/>
          <w:lang w:eastAsia="zh-CN"/>
        </w:rPr>
        <w:t>成交人。</w:t>
      </w:r>
      <w:r>
        <w:rPr>
          <w:rFonts w:hint="eastAsia"/>
          <w:sz w:val="28"/>
          <w:szCs w:val="28"/>
          <w:lang w:val="en-US" w:eastAsia="zh-CN"/>
        </w:rPr>
        <w:t>评分细则见附表</w:t>
      </w:r>
      <w:r>
        <w:rPr>
          <w:rFonts w:hint="eastAsia"/>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outlineLvl w:val="9"/>
        <w:rPr>
          <w:rFonts w:hint="eastAsia"/>
          <w:sz w:val="28"/>
          <w:szCs w:val="28"/>
        </w:rPr>
      </w:pPr>
      <w:r>
        <w:rPr>
          <w:rFonts w:hint="eastAsia"/>
          <w:b/>
          <w:bCs/>
          <w:sz w:val="28"/>
          <w:szCs w:val="28"/>
          <w:lang w:val="en-US" w:eastAsia="zh-CN"/>
        </w:rPr>
        <w:t>项目要求：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outlineLvl w:val="9"/>
        <w:rPr>
          <w:rFonts w:hint="eastAsia" w:eastAsia="宋体"/>
          <w:sz w:val="28"/>
          <w:szCs w:val="28"/>
          <w:lang w:val="en-US" w:eastAsia="zh-CN"/>
        </w:rPr>
      </w:pPr>
      <w:r>
        <w:rPr>
          <w:rFonts w:hint="eastAsia"/>
          <w:b/>
          <w:bCs/>
          <w:sz w:val="28"/>
          <w:szCs w:val="28"/>
          <w:lang w:eastAsia="zh-CN"/>
        </w:rPr>
        <w:t>（</w:t>
      </w:r>
      <w:r>
        <w:rPr>
          <w:rFonts w:hint="eastAsia"/>
          <w:b/>
          <w:bCs/>
          <w:sz w:val="28"/>
          <w:szCs w:val="28"/>
          <w:lang w:val="en-US" w:eastAsia="zh-CN"/>
        </w:rPr>
        <w:t>一</w:t>
      </w:r>
      <w:r>
        <w:rPr>
          <w:rFonts w:hint="eastAsia"/>
          <w:b/>
          <w:bCs/>
          <w:sz w:val="28"/>
          <w:szCs w:val="28"/>
          <w:lang w:eastAsia="zh-CN"/>
        </w:rPr>
        <w:t>）</w:t>
      </w:r>
      <w:r>
        <w:rPr>
          <w:rFonts w:hint="eastAsia"/>
          <w:b/>
          <w:bCs/>
          <w:sz w:val="28"/>
          <w:szCs w:val="28"/>
          <w:lang w:val="en-US" w:eastAsia="zh-CN"/>
        </w:rPr>
        <w:t>制作内容：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eastAsia="宋体"/>
          <w:sz w:val="28"/>
          <w:szCs w:val="28"/>
          <w:highlight w:val="none"/>
          <w:lang w:val="en-US" w:eastAsia="zh-CN"/>
        </w:rPr>
      </w:pPr>
      <w:r>
        <w:rPr>
          <w:rFonts w:hint="eastAsia"/>
          <w:sz w:val="28"/>
          <w:szCs w:val="28"/>
        </w:rPr>
        <w:t>1</w:t>
      </w:r>
      <w:r>
        <w:rPr>
          <w:rFonts w:hint="eastAsia"/>
          <w:sz w:val="28"/>
          <w:szCs w:val="28"/>
          <w:lang w:eastAsia="zh-CN"/>
        </w:rPr>
        <w:t>、</w:t>
      </w:r>
      <w:r>
        <w:rPr>
          <w:rFonts w:hint="eastAsia"/>
          <w:sz w:val="28"/>
          <w:szCs w:val="28"/>
          <w:lang w:val="en-US" w:eastAsia="zh-CN"/>
        </w:rPr>
        <w:t>菏泽家政职业学院专题宣传片高清完整版（10分钟左右）；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lang w:eastAsia="zh-CN"/>
        </w:rPr>
      </w:pPr>
      <w:r>
        <w:rPr>
          <w:rFonts w:hint="eastAsia"/>
          <w:sz w:val="28"/>
          <w:szCs w:val="28"/>
          <w:highlight w:val="none"/>
          <w:lang w:val="en-US" w:eastAsia="zh-CN"/>
        </w:rPr>
        <w:t>2、</w:t>
      </w:r>
      <w:r>
        <w:rPr>
          <w:rFonts w:hint="eastAsia"/>
          <w:sz w:val="28"/>
          <w:szCs w:val="28"/>
          <w:lang w:val="en-US" w:eastAsia="zh-CN"/>
        </w:rPr>
        <w:t>菏泽家政职业学院专题</w:t>
      </w:r>
      <w:r>
        <w:rPr>
          <w:rFonts w:hint="eastAsia"/>
          <w:sz w:val="28"/>
          <w:szCs w:val="28"/>
          <w:highlight w:val="none"/>
        </w:rPr>
        <w:t>宣传片精简版（3分钟左右）</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lang w:eastAsia="zh-CN"/>
        </w:rPr>
      </w:pPr>
      <w:r>
        <w:rPr>
          <w:rFonts w:hint="eastAsia"/>
          <w:sz w:val="28"/>
          <w:szCs w:val="28"/>
          <w:lang w:eastAsia="zh-CN"/>
        </w:rPr>
        <w:t>形象宣传片应具有感染力，画面具有视觉冲击力，构思新颖、语言精炼、厚重有节奏感，反映师生积极向上的精神风貌，具有较高的文化底蕴和艺术效果，较好地体现</w:t>
      </w:r>
      <w:r>
        <w:rPr>
          <w:rFonts w:hint="eastAsia"/>
          <w:sz w:val="28"/>
          <w:szCs w:val="28"/>
          <w:lang w:val="en-US" w:eastAsia="zh-CN"/>
        </w:rPr>
        <w:t>菏泽家政职业学院</w:t>
      </w:r>
      <w:r>
        <w:rPr>
          <w:rFonts w:hint="eastAsia"/>
          <w:sz w:val="28"/>
          <w:szCs w:val="28"/>
          <w:lang w:eastAsia="zh-CN"/>
        </w:rPr>
        <w:t>的人文精神。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sz w:val="28"/>
          <w:szCs w:val="28"/>
          <w:lang w:val="en-US" w:eastAsia="zh-CN"/>
        </w:rPr>
      </w:pPr>
      <w:r>
        <w:rPr>
          <w:rFonts w:hint="eastAsia"/>
          <w:b/>
          <w:bCs/>
          <w:sz w:val="28"/>
          <w:szCs w:val="28"/>
          <w:lang w:val="en-US" w:eastAsia="zh-CN"/>
        </w:rPr>
        <w:t>（二）服务要求：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outlineLvl w:val="9"/>
        <w:rPr>
          <w:rFonts w:hint="eastAsia"/>
          <w:sz w:val="28"/>
          <w:szCs w:val="28"/>
          <w:lang w:val="en-US" w:eastAsia="zh-CN"/>
        </w:rPr>
      </w:pPr>
      <w:r>
        <w:rPr>
          <w:rFonts w:hint="eastAsia"/>
          <w:sz w:val="28"/>
          <w:szCs w:val="28"/>
          <w:lang w:val="en-US" w:eastAsia="zh-CN"/>
        </w:rPr>
        <w:t xml:space="preserve">    1. 拥有高效成熟的制作团队，拥有策划、撰稿、导演、专业制片、摄像、后期拍摄</w:t>
      </w:r>
      <w:r>
        <w:rPr>
          <w:rFonts w:hint="eastAsia"/>
          <w:sz w:val="28"/>
          <w:szCs w:val="28"/>
          <w:highlight w:val="none"/>
          <w:lang w:val="en-US" w:eastAsia="zh-CN"/>
        </w:rPr>
        <w:t>及中央级配音等</w:t>
      </w:r>
      <w:r>
        <w:rPr>
          <w:rFonts w:hint="eastAsia"/>
          <w:sz w:val="28"/>
          <w:szCs w:val="28"/>
          <w:lang w:val="en-US" w:eastAsia="zh-CN"/>
        </w:rPr>
        <w:t>专业人员。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2. 摄制前须制定详细的总体拍摄方案和分镜头文字脚本（须与校方沟通）。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3. 画面指标：4K 4096*2160和全高清1920*1080，16:9画面比，保证成片质量以及画面质感。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4. 影片格式：MP4、AVI等，适合于自媒体（学校电子屏、微信公众号）、网络（学校网站、各大门户网站）、电视台等多平台播放。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5. 拍摄方式：使用数字4K摄影机及广角、升降机、摇臂、轨道、航拍、灯光、收音专业拍摄设备实拍，并用大量长度的延时摄影多角度展现画面美感。前期采集素材必须为4096*2160分辨率方便素材存档。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6. 制作方式：根据主题需要，综合运用实拍、历史素材剪辑、二三维动画制作、特效合成等手段表现，后期画面剪辑使用高清系统工作站、达芬奇调色（或同品质）系统等设备进行后期制作，确保画面流畅、大气、唯美、有冲击力。所用校外素材须不存在版权纠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sz w:val="28"/>
          <w:szCs w:val="28"/>
          <w:lang w:val="en-US" w:eastAsia="zh-CN"/>
        </w:rPr>
      </w:pPr>
      <w:r>
        <w:rPr>
          <w:rFonts w:hint="eastAsia"/>
          <w:sz w:val="28"/>
          <w:szCs w:val="28"/>
          <w:lang w:val="en-US" w:eastAsia="zh-CN"/>
        </w:rPr>
        <w:t>7、后期编辑需按照校方要求进行，并积极配合修改、补充拍摄镜头，确保制作效果。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outlineLvl w:val="9"/>
        <w:rPr>
          <w:rFonts w:hint="eastAsia"/>
          <w:sz w:val="28"/>
          <w:szCs w:val="28"/>
          <w:lang w:val="en-US" w:eastAsia="zh-CN"/>
        </w:rPr>
      </w:pPr>
      <w:r>
        <w:rPr>
          <w:rFonts w:hint="eastAsia"/>
          <w:b/>
          <w:bCs/>
          <w:sz w:val="28"/>
          <w:szCs w:val="28"/>
          <w:lang w:val="en-US" w:eastAsia="zh-CN"/>
        </w:rPr>
        <w:t>（三）版权归属：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lang w:val="en-US" w:eastAsia="zh-CN"/>
        </w:rPr>
      </w:pPr>
      <w:r>
        <w:rPr>
          <w:rFonts w:hint="eastAsia"/>
          <w:sz w:val="28"/>
          <w:szCs w:val="28"/>
          <w:lang w:val="en-US" w:eastAsia="zh-CN"/>
        </w:rPr>
        <w:t>该专题宣传片版权归菏泽家政职业学院，供应商须把原片及素材（拍摄的视频、音乐、动画、Logo的原文件及其它相关素材）给菏泽家政职业学院。</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sz w:val="28"/>
          <w:szCs w:val="28"/>
          <w:lang w:val="en-US" w:eastAsia="zh-CN"/>
        </w:rPr>
      </w:pPr>
      <w:r>
        <w:rPr>
          <w:rFonts w:hint="eastAsia"/>
          <w:b/>
          <w:bCs/>
          <w:sz w:val="28"/>
          <w:szCs w:val="28"/>
          <w:lang w:val="en-US" w:eastAsia="zh-CN"/>
        </w:rPr>
        <w:t>（四）响应文件编制要求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各供应商应认真阅读磋商文件的所有内容，根据采购项目特点和要求对磋商文件作出实质性响应，认真编制响应文件。响应文件至少包含以下材料内容：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sz w:val="28"/>
          <w:szCs w:val="28"/>
          <w:lang w:val="en-US" w:eastAsia="zh-CN"/>
        </w:rPr>
      </w:pPr>
      <w:r>
        <w:rPr>
          <w:rFonts w:hint="eastAsia"/>
          <w:sz w:val="28"/>
          <w:szCs w:val="28"/>
          <w:lang w:val="en-US" w:eastAsia="zh-CN"/>
        </w:rPr>
        <w:t>1、投标函；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2、报价一览表；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3、供应商资质证明文件（复印件需加盖公章）：①《营业执照》副本；②近两年（2017年1月1日至今）财务审计报告和近两年（2017年1月1日至今）缴纳社会保障资金的有效证明材料；2018年1月1日（含）后新成立的公司若无2018年度的财务审计报告可提供“国家企业信用信息公示系统-企业信用信息公示报告”网页打印版加盖单位公章；③法定代表人本人参加时，须提供法定代表人身份证原件及复印件，如法定代表人委托代理人参加时，须提供法定代表人签字（或印鉴）并加盖供应商公章的授权委托书及委托代理人本人的身份证原件、委托代理人在本企业的社会养老保险缴纳证明材料及复印件；④广播电视节目制作经营许可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4、宣传片拍摄脚本初稿；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5、宣传片拍摄方案；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6、提供3部代表作品，内容包括每部作品的介绍、创意表现等（代表作品视频长度5-10分钟，作品视频电子版存放在U盘，同响应文件一并提交）；</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7、主创团队名单及所获荣誉证书等（证明、证书为复印件加盖供应商单位公章，原件备查）；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8、服务方案（格式自拟）；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jc w:val="both"/>
        <w:textAlignment w:val="auto"/>
        <w:rPr>
          <w:rFonts w:hint="eastAsia"/>
          <w:sz w:val="28"/>
          <w:szCs w:val="28"/>
          <w:lang w:val="en-US" w:eastAsia="zh-CN"/>
        </w:rPr>
      </w:pPr>
      <w:r>
        <w:rPr>
          <w:rFonts w:hint="eastAsia"/>
          <w:sz w:val="28"/>
          <w:szCs w:val="28"/>
          <w:lang w:val="en-US" w:eastAsia="zh-CN"/>
        </w:rPr>
        <w:t>9、供应商认为需要提交的其他材料。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eastAsia"/>
          <w:sz w:val="21"/>
          <w:szCs w:val="21"/>
          <w:lang w:val="en-US" w:eastAsia="zh-CN"/>
        </w:rPr>
      </w:pPr>
      <w:r>
        <w:rPr>
          <w:rFonts w:hint="eastAsia"/>
          <w:b/>
          <w:bCs/>
          <w:sz w:val="21"/>
          <w:szCs w:val="21"/>
          <w:lang w:val="en-US" w:eastAsia="zh-CN"/>
        </w:rPr>
        <w:t>注：响应文件一律用计算机打印，须单独予以密封，密封袋封口处须加盖供应商公章，一式五份（正本一份，副本四份），装袋密封，密封袋封口处须由供应商法定代表人或委托代理人签字（或印鉴）并加盖供应商公章。密封格式见附件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sz w:val="28"/>
          <w:szCs w:val="28"/>
        </w:rPr>
      </w:pPr>
      <w:r>
        <w:rPr>
          <w:rFonts w:hint="eastAsia"/>
          <w:b/>
          <w:bCs/>
          <w:sz w:val="28"/>
          <w:szCs w:val="28"/>
          <w:lang w:val="en-US" w:eastAsia="zh-CN"/>
        </w:rPr>
        <w:t>七、情况说明：</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rPr>
      </w:pPr>
      <w:r>
        <w:rPr>
          <w:rFonts w:hint="eastAsia"/>
          <w:sz w:val="28"/>
          <w:szCs w:val="28"/>
        </w:rPr>
        <w:t>单独密封的报价一览表与报价响应文件中的报价一览表有差异，以单独密封的报价一览表为准；报价文件中的报价一览表与报价明细表内容不一致的，以报价一览表为准；如果大写的金额和小写的金额不一致时，以大写的金额为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rPr>
      </w:pPr>
      <w:r>
        <w:rPr>
          <w:rFonts w:hint="eastAsia"/>
          <w:sz w:val="28"/>
          <w:szCs w:val="28"/>
        </w:rPr>
        <w:t>付款方式：经</w:t>
      </w:r>
      <w:r>
        <w:rPr>
          <w:rFonts w:hint="eastAsia"/>
          <w:sz w:val="28"/>
          <w:szCs w:val="28"/>
          <w:lang w:val="en-US" w:eastAsia="zh-CN"/>
        </w:rPr>
        <w:t>采购单位</w:t>
      </w:r>
      <w:r>
        <w:rPr>
          <w:rFonts w:hint="eastAsia"/>
          <w:sz w:val="28"/>
          <w:szCs w:val="28"/>
        </w:rPr>
        <w:t>验收合格后一次性付清合同款</w:t>
      </w:r>
      <w:r>
        <w:rPr>
          <w:rFonts w:hint="eastAsia"/>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rPr>
      </w:pPr>
      <w:r>
        <w:rPr>
          <w:rFonts w:hint="eastAsia"/>
          <w:sz w:val="28"/>
          <w:szCs w:val="28"/>
          <w:lang w:val="en-US" w:eastAsia="zh-CN"/>
        </w:rPr>
        <w:t>本项目磋商保证金为</w:t>
      </w:r>
      <w:r>
        <w:rPr>
          <w:rFonts w:hint="eastAsia"/>
          <w:b/>
          <w:bCs/>
          <w:sz w:val="28"/>
          <w:szCs w:val="28"/>
          <w:lang w:val="en-US" w:eastAsia="zh-CN"/>
        </w:rPr>
        <w:t>现金2000.00元</w:t>
      </w:r>
      <w:r>
        <w:rPr>
          <w:rFonts w:hint="eastAsia"/>
          <w:b w:val="0"/>
          <w:bCs w:val="0"/>
          <w:sz w:val="28"/>
          <w:szCs w:val="28"/>
          <w:lang w:val="en-US" w:eastAsia="zh-CN"/>
        </w:rPr>
        <w:t>，密封在档案袋（或信封）中</w:t>
      </w:r>
      <w:r>
        <w:rPr>
          <w:rFonts w:hint="eastAsia"/>
          <w:sz w:val="28"/>
          <w:szCs w:val="28"/>
          <w:lang w:val="en-US" w:eastAsia="zh-CN"/>
        </w:rPr>
        <w:t>随供应商提交磋商资料时一并提交，未提交者，其在本项目的报价无效；成交供应商的磋商保证金直接转为履约保证金。</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560" w:firstLineChars="200"/>
        <w:textAlignment w:val="auto"/>
        <w:outlineLvl w:val="9"/>
        <w:rPr>
          <w:rFonts w:hint="eastAsia"/>
          <w:sz w:val="28"/>
          <w:szCs w:val="28"/>
        </w:rPr>
      </w:pPr>
      <w:r>
        <w:rPr>
          <w:rFonts w:hint="eastAsia"/>
          <w:sz w:val="28"/>
          <w:szCs w:val="28"/>
        </w:rPr>
        <w:t>本工程为“交钥匙”工程，所报价格含人工费</w:t>
      </w:r>
      <w:r>
        <w:rPr>
          <w:rFonts w:hint="eastAsia"/>
          <w:sz w:val="28"/>
          <w:szCs w:val="28"/>
          <w:lang w:eastAsia="zh-CN"/>
        </w:rPr>
        <w:t>、</w:t>
      </w:r>
      <w:r>
        <w:rPr>
          <w:rFonts w:hint="eastAsia"/>
          <w:sz w:val="28"/>
          <w:szCs w:val="28"/>
        </w:rPr>
        <w:t>税费等全部预算价格</w:t>
      </w:r>
      <w:r>
        <w:rPr>
          <w:rFonts w:hint="eastAsia"/>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lang w:val="en-US"/>
        </w:rPr>
      </w:pPr>
      <w:r>
        <w:rPr>
          <w:rFonts w:hint="eastAsia"/>
          <w:sz w:val="28"/>
          <w:szCs w:val="28"/>
          <w:lang w:val="en-US" w:eastAsia="zh-CN"/>
        </w:rPr>
        <w:t>5、采购文件发布媒介及获取方式：菏泽家政职业学院官网（www.hzjzxy.com）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sz w:val="28"/>
          <w:szCs w:val="28"/>
          <w:highlight w:val="none"/>
        </w:rPr>
      </w:pPr>
      <w:r>
        <w:rPr>
          <w:rFonts w:hint="eastAsia"/>
          <w:sz w:val="28"/>
          <w:szCs w:val="28"/>
        </w:rPr>
        <w:t>开标时间：</w:t>
      </w:r>
      <w:r>
        <w:rPr>
          <w:rFonts w:hint="eastAsia"/>
          <w:sz w:val="28"/>
          <w:szCs w:val="28"/>
          <w:u w:val="single"/>
        </w:rPr>
        <w:t>201</w:t>
      </w:r>
      <w:r>
        <w:rPr>
          <w:rFonts w:hint="eastAsia"/>
          <w:sz w:val="28"/>
          <w:szCs w:val="28"/>
          <w:highlight w:val="none"/>
          <w:u w:val="single"/>
          <w:lang w:val="en-US" w:eastAsia="zh-CN"/>
        </w:rPr>
        <w:t>9</w:t>
      </w:r>
      <w:r>
        <w:rPr>
          <w:rFonts w:hint="eastAsia"/>
          <w:sz w:val="28"/>
          <w:szCs w:val="28"/>
          <w:highlight w:val="none"/>
        </w:rPr>
        <w:t xml:space="preserve">年 </w:t>
      </w:r>
      <w:r>
        <w:rPr>
          <w:rFonts w:hint="eastAsia"/>
          <w:sz w:val="28"/>
          <w:szCs w:val="28"/>
          <w:highlight w:val="none"/>
          <w:u w:val="single"/>
        </w:rPr>
        <w:t xml:space="preserve"> </w:t>
      </w:r>
      <w:r>
        <w:rPr>
          <w:rFonts w:hint="eastAsia"/>
          <w:sz w:val="28"/>
          <w:szCs w:val="28"/>
          <w:highlight w:val="none"/>
          <w:u w:val="single"/>
          <w:lang w:val="en-US" w:eastAsia="zh-CN"/>
        </w:rPr>
        <w:t>5</w:t>
      </w:r>
      <w:r>
        <w:rPr>
          <w:rFonts w:hint="eastAsia"/>
          <w:sz w:val="28"/>
          <w:szCs w:val="28"/>
          <w:highlight w:val="none"/>
          <w:u w:val="single"/>
        </w:rPr>
        <w:t xml:space="preserve"> </w:t>
      </w:r>
      <w:r>
        <w:rPr>
          <w:rFonts w:hint="eastAsia"/>
          <w:sz w:val="28"/>
          <w:szCs w:val="28"/>
          <w:highlight w:val="none"/>
        </w:rPr>
        <w:t>月</w:t>
      </w:r>
      <w:r>
        <w:rPr>
          <w:rFonts w:hint="eastAsia"/>
          <w:sz w:val="28"/>
          <w:szCs w:val="28"/>
          <w:highlight w:val="none"/>
          <w:u w:val="single"/>
          <w:lang w:val="en-US" w:eastAsia="zh-CN"/>
        </w:rPr>
        <w:t xml:space="preserve"> 10 </w:t>
      </w:r>
      <w:r>
        <w:rPr>
          <w:rFonts w:hint="eastAsia"/>
          <w:sz w:val="28"/>
          <w:szCs w:val="28"/>
          <w:highlight w:val="none"/>
        </w:rPr>
        <w:t>日</w:t>
      </w:r>
      <w:r>
        <w:rPr>
          <w:rFonts w:hint="eastAsia"/>
          <w:sz w:val="28"/>
          <w:szCs w:val="28"/>
          <w:highlight w:val="none"/>
          <w:u w:val="single"/>
        </w:rPr>
        <w:t xml:space="preserve"> </w:t>
      </w:r>
      <w:r>
        <w:rPr>
          <w:rFonts w:hint="eastAsia"/>
          <w:sz w:val="28"/>
          <w:szCs w:val="28"/>
          <w:highlight w:val="none"/>
          <w:u w:val="single"/>
          <w:lang w:val="en-US" w:eastAsia="zh-CN"/>
        </w:rPr>
        <w:t>10</w:t>
      </w:r>
      <w:r>
        <w:rPr>
          <w:rFonts w:hint="eastAsia"/>
          <w:sz w:val="28"/>
          <w:szCs w:val="28"/>
          <w:highlight w:val="none"/>
          <w:u w:val="single"/>
        </w:rPr>
        <w:t xml:space="preserve"> </w:t>
      </w:r>
      <w:r>
        <w:rPr>
          <w:rFonts w:hint="eastAsia"/>
          <w:sz w:val="28"/>
          <w:szCs w:val="28"/>
          <w:highlight w:val="none"/>
        </w:rPr>
        <w:t>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sz w:val="28"/>
          <w:szCs w:val="28"/>
          <w:highlight w:val="none"/>
        </w:rPr>
      </w:pPr>
      <w:r>
        <w:rPr>
          <w:rFonts w:hint="eastAsia"/>
          <w:sz w:val="28"/>
          <w:szCs w:val="28"/>
          <w:highlight w:val="none"/>
        </w:rPr>
        <w:t>开标地址：菏泽家政职业学院办公楼四楼会议室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sz w:val="28"/>
          <w:szCs w:val="28"/>
          <w:highlight w:val="none"/>
          <w:lang w:val="en-US" w:eastAsia="zh-CN"/>
        </w:rPr>
      </w:pPr>
      <w:r>
        <w:rPr>
          <w:rFonts w:hint="eastAsia"/>
          <w:sz w:val="28"/>
          <w:szCs w:val="28"/>
          <w:highlight w:val="none"/>
          <w:lang w:val="en-US" w:eastAsia="zh-CN"/>
        </w:rPr>
        <w:t>联系人：张老师  19861675293   高老师 18953037365</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899" w:leftChars="-428" w:right="-874" w:rightChars="-416" w:firstLine="6720" w:firstLineChars="2400"/>
        <w:textAlignment w:val="auto"/>
        <w:outlineLvl w:val="9"/>
        <w:rPr>
          <w:sz w:val="28"/>
          <w:szCs w:val="28"/>
          <w:highlight w:val="none"/>
        </w:rPr>
      </w:pPr>
      <w:r>
        <w:rPr>
          <w:rFonts w:hint="eastAsia"/>
          <w:sz w:val="28"/>
          <w:szCs w:val="28"/>
          <w:highlight w:val="none"/>
        </w:rPr>
        <w:t>菏泽家政职业学院</w:t>
      </w:r>
    </w:p>
    <w:p>
      <w:pPr>
        <w:keepNext w:val="0"/>
        <w:keepLines w:val="0"/>
        <w:pageBreakBefore w:val="0"/>
        <w:widowControl w:val="0"/>
        <w:kinsoku/>
        <w:wordWrap/>
        <w:overflowPunct/>
        <w:topLinePunct w:val="0"/>
        <w:autoSpaceDE/>
        <w:autoSpaceDN/>
        <w:bidi w:val="0"/>
        <w:adjustRightInd/>
        <w:snapToGrid/>
        <w:spacing w:line="400" w:lineRule="exact"/>
        <w:ind w:left="-899" w:leftChars="-428" w:right="-874" w:rightChars="-416"/>
        <w:textAlignment w:val="auto"/>
        <w:outlineLvl w:val="9"/>
        <w:rPr>
          <w:rFonts w:hint="eastAsia"/>
          <w:sz w:val="28"/>
          <w:szCs w:val="28"/>
          <w:highlight w:val="yellow"/>
        </w:rPr>
      </w:pPr>
      <w:r>
        <w:rPr>
          <w:rFonts w:hint="eastAsia"/>
          <w:sz w:val="28"/>
          <w:szCs w:val="28"/>
          <w:highlight w:val="none"/>
        </w:rPr>
        <w:t xml:space="preserve">                                                201</w:t>
      </w:r>
      <w:r>
        <w:rPr>
          <w:rFonts w:hint="eastAsia"/>
          <w:sz w:val="28"/>
          <w:szCs w:val="28"/>
          <w:highlight w:val="none"/>
          <w:lang w:val="en-US" w:eastAsia="zh-CN"/>
        </w:rPr>
        <w:t>9</w:t>
      </w:r>
      <w:r>
        <w:rPr>
          <w:rFonts w:hint="eastAsia"/>
          <w:sz w:val="28"/>
          <w:szCs w:val="28"/>
          <w:highlight w:val="none"/>
        </w:rPr>
        <w:t>年</w:t>
      </w:r>
      <w:r>
        <w:rPr>
          <w:rFonts w:hint="eastAsia"/>
          <w:sz w:val="28"/>
          <w:szCs w:val="28"/>
          <w:highlight w:val="none"/>
          <w:lang w:val="en-US" w:eastAsia="zh-CN"/>
        </w:rPr>
        <w:t>4</w:t>
      </w:r>
      <w:r>
        <w:rPr>
          <w:rFonts w:hint="eastAsia"/>
          <w:sz w:val="28"/>
          <w:szCs w:val="28"/>
          <w:highlight w:val="none"/>
        </w:rPr>
        <w:t>月</w:t>
      </w:r>
      <w:r>
        <w:rPr>
          <w:rFonts w:hint="eastAsia"/>
          <w:sz w:val="28"/>
          <w:szCs w:val="28"/>
          <w:highlight w:val="none"/>
          <w:lang w:val="en-US" w:eastAsia="zh-CN"/>
        </w:rPr>
        <w:t>29</w:t>
      </w:r>
      <w:r>
        <w:rPr>
          <w:rFonts w:hint="eastAsia"/>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both"/>
        <w:textAlignment w:val="auto"/>
        <w:outlineLvl w:val="9"/>
        <w:rPr>
          <w:rFonts w:hint="eastAsia"/>
          <w:sz w:val="30"/>
          <w:szCs w:val="30"/>
          <w:highlight w:val="none"/>
        </w:rPr>
      </w:pPr>
      <w:bookmarkStart w:id="0" w:name="_Toc32202"/>
      <w:r>
        <w:rPr>
          <w:rFonts w:hint="eastAsia"/>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center"/>
        <w:textAlignment w:val="auto"/>
        <w:outlineLvl w:val="9"/>
        <w:rPr>
          <w:rFonts w:hint="eastAsia"/>
          <w:sz w:val="30"/>
          <w:szCs w:val="30"/>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both"/>
        <w:textAlignment w:val="auto"/>
        <w:outlineLvl w:val="9"/>
        <w:rPr>
          <w:rFonts w:hint="eastAsia"/>
          <w:sz w:val="30"/>
          <w:szCs w:val="30"/>
          <w:highlight w:val="none"/>
          <w:lang w:val="en-US" w:eastAsia="zh-CN"/>
        </w:rPr>
      </w:pPr>
      <w:r>
        <w:rPr>
          <w:rFonts w:hint="eastAsia"/>
          <w:sz w:val="30"/>
          <w:szCs w:val="30"/>
          <w:highlight w:val="none"/>
          <w:lang w:val="en-US" w:eastAsia="zh-CN"/>
        </w:rPr>
        <w:t>附件1：</w:t>
      </w:r>
    </w:p>
    <w:bookmarkEnd w:id="0"/>
    <w:p>
      <w:pPr>
        <w:snapToGrid w:val="0"/>
        <w:spacing w:line="240" w:lineRule="atLeast"/>
        <w:jc w:val="center"/>
        <w:rPr>
          <w:rFonts w:hint="eastAsia"/>
          <w:b/>
          <w:sz w:val="32"/>
          <w:szCs w:val="32"/>
        </w:rPr>
      </w:pPr>
      <w:r>
        <w:rPr>
          <w:rFonts w:hint="eastAsia"/>
          <w:b/>
          <w:sz w:val="32"/>
          <w:szCs w:val="32"/>
        </w:rPr>
        <w:t>评标方法和评分细则</w:t>
      </w:r>
    </w:p>
    <w:p>
      <w:pPr>
        <w:snapToGrid w:val="0"/>
        <w:spacing w:line="240" w:lineRule="atLeast"/>
        <w:jc w:val="center"/>
        <w:rPr>
          <w:rFonts w:hint="eastAsia"/>
          <w:b/>
          <w:sz w:val="32"/>
          <w:szCs w:val="32"/>
        </w:rPr>
      </w:pPr>
    </w:p>
    <w:tbl>
      <w:tblPr>
        <w:tblStyle w:val="8"/>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评标项目</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193" w:rightChars="-92" w:firstLine="105" w:firstLineChars="50"/>
              <w:rPr>
                <w:rFonts w:hint="eastAsia" w:ascii="仿宋" w:hAnsi="仿宋" w:eastAsia="仿宋" w:cs="仿宋"/>
                <w:kern w:val="0"/>
                <w:sz w:val="21"/>
                <w:szCs w:val="21"/>
              </w:rPr>
            </w:pPr>
            <w:r>
              <w:rPr>
                <w:rFonts w:hint="eastAsia" w:ascii="仿宋" w:hAnsi="仿宋" w:eastAsia="仿宋" w:cs="仿宋"/>
                <w:sz w:val="21"/>
                <w:szCs w:val="21"/>
              </w:rPr>
              <w:t>最终报价（</w:t>
            </w:r>
            <w:r>
              <w:rPr>
                <w:rFonts w:hint="eastAsia" w:ascii="仿宋" w:hAnsi="仿宋" w:eastAsia="仿宋" w:cs="仿宋"/>
                <w:sz w:val="21"/>
                <w:szCs w:val="21"/>
                <w:lang w:val="en-US" w:eastAsia="zh-CN"/>
              </w:rPr>
              <w:t>30</w:t>
            </w:r>
            <w:r>
              <w:rPr>
                <w:rFonts w:hint="eastAsia" w:ascii="仿宋" w:hAnsi="仿宋" w:eastAsia="仿宋" w:cs="仿宋"/>
                <w:sz w:val="21"/>
                <w:szCs w:val="21"/>
              </w:rPr>
              <w:t>分）</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磋商基准分</w:t>
            </w:r>
            <w:r>
              <w:rPr>
                <w:rFonts w:hint="eastAsia" w:ascii="仿宋" w:hAnsi="仿宋" w:eastAsia="仿宋" w:cs="仿宋"/>
                <w:kern w:val="0"/>
                <w:sz w:val="21"/>
                <w:szCs w:val="21"/>
                <w:lang w:val="en-US" w:eastAsia="zh-CN"/>
              </w:rPr>
              <w:t>30</w:t>
            </w:r>
            <w:r>
              <w:rPr>
                <w:rFonts w:hint="eastAsia" w:ascii="仿宋" w:hAnsi="仿宋" w:eastAsia="仿宋" w:cs="仿宋"/>
                <w:kern w:val="0"/>
                <w:sz w:val="21"/>
                <w:szCs w:val="21"/>
              </w:rPr>
              <w:t>分;</w:t>
            </w:r>
          </w:p>
          <w:p>
            <w:pPr>
              <w:spacing w:line="5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磋商基准价：满足竞争性磋商文件要求且最终报价最低的供应商的报价为磋商基准价，其价格分为满分</w:t>
            </w:r>
            <w:r>
              <w:rPr>
                <w:rFonts w:hint="eastAsia" w:ascii="仿宋" w:hAnsi="仿宋" w:eastAsia="仿宋" w:cs="仿宋"/>
                <w:kern w:val="0"/>
                <w:sz w:val="21"/>
                <w:szCs w:val="21"/>
                <w:lang w:val="en-US" w:eastAsia="zh-CN"/>
              </w:rPr>
              <w:t>30</w:t>
            </w:r>
            <w:r>
              <w:rPr>
                <w:rFonts w:hint="eastAsia" w:ascii="仿宋" w:hAnsi="仿宋" w:eastAsia="仿宋" w:cs="仿宋"/>
                <w:kern w:val="0"/>
                <w:sz w:val="21"/>
                <w:szCs w:val="21"/>
              </w:rPr>
              <w:t>分，其他供应商报价得分=（磋商基准价/最终报价）×磋商基准分。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vMerge w:val="restart"/>
            <w:tcBorders>
              <w:top w:val="single" w:color="auto" w:sz="4" w:space="0"/>
              <w:left w:val="single" w:color="auto" w:sz="4" w:space="0"/>
              <w:right w:val="single" w:color="auto" w:sz="4" w:space="0"/>
            </w:tcBorders>
            <w:noWrap w:val="0"/>
            <w:vAlign w:val="center"/>
          </w:tcPr>
          <w:p>
            <w:pPr>
              <w:spacing w:line="560" w:lineRule="exact"/>
              <w:ind w:right="-193" w:rightChars="-92"/>
              <w:jc w:val="center"/>
              <w:rPr>
                <w:rFonts w:hint="eastAsia" w:ascii="仿宋" w:hAnsi="仿宋" w:eastAsia="仿宋" w:cs="仿宋"/>
                <w:sz w:val="21"/>
                <w:szCs w:val="21"/>
              </w:rPr>
            </w:pPr>
            <w:r>
              <w:rPr>
                <w:rFonts w:hint="eastAsia" w:ascii="仿宋" w:hAnsi="仿宋" w:eastAsia="仿宋" w:cs="仿宋"/>
                <w:sz w:val="21"/>
                <w:szCs w:val="21"/>
                <w:lang w:val="en-US" w:eastAsia="zh-CN"/>
              </w:rPr>
              <w:t>创意表现</w:t>
            </w:r>
            <w:r>
              <w:rPr>
                <w:rFonts w:hint="eastAsia" w:ascii="仿宋" w:hAnsi="仿宋" w:eastAsia="仿宋" w:cs="仿宋"/>
                <w:sz w:val="21"/>
                <w:szCs w:val="21"/>
              </w:rPr>
              <w:t>（</w:t>
            </w:r>
            <w:r>
              <w:rPr>
                <w:rFonts w:hint="eastAsia" w:ascii="仿宋" w:hAnsi="仿宋" w:eastAsia="仿宋" w:cs="仿宋"/>
                <w:sz w:val="21"/>
                <w:szCs w:val="21"/>
                <w:lang w:val="en-US" w:eastAsia="zh-CN"/>
              </w:rPr>
              <w:t>40</w:t>
            </w:r>
            <w:r>
              <w:rPr>
                <w:rFonts w:hint="eastAsia" w:ascii="仿宋" w:hAnsi="仿宋" w:eastAsia="仿宋" w:cs="仿宋"/>
                <w:sz w:val="21"/>
                <w:szCs w:val="21"/>
              </w:rPr>
              <w:t>分）</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提供</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部高校或企业宣传片成品（提供的成品必须为本公司制作，并提供相关证明材料</w:t>
            </w:r>
            <w:r>
              <w:rPr>
                <w:rFonts w:hint="eastAsia" w:ascii="仿宋" w:hAnsi="仿宋" w:eastAsia="仿宋" w:cs="仿宋"/>
                <w:kern w:val="0"/>
                <w:sz w:val="21"/>
                <w:szCs w:val="21"/>
                <w:lang w:eastAsia="zh-CN"/>
              </w:rPr>
              <w:t>原件</w:t>
            </w:r>
            <w:r>
              <w:rPr>
                <w:rFonts w:hint="eastAsia" w:ascii="仿宋" w:hAnsi="仿宋" w:eastAsia="仿宋" w:cs="仿宋"/>
                <w:kern w:val="0"/>
                <w:sz w:val="21"/>
                <w:szCs w:val="21"/>
              </w:rPr>
              <w:t>），根据宣传片创意表现得0-10分</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最高分10分</w:t>
            </w:r>
            <w:r>
              <w:rPr>
                <w:rFonts w:hint="eastAsia" w:ascii="仿宋" w:hAnsi="仿宋" w:eastAsia="仿宋" w:cs="仿宋"/>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vMerge w:val="continue"/>
            <w:tcBorders>
              <w:left w:val="single" w:color="auto" w:sz="4" w:space="0"/>
              <w:right w:val="single" w:color="auto" w:sz="4" w:space="0"/>
            </w:tcBorders>
            <w:noWrap w:val="0"/>
            <w:vAlign w:val="center"/>
          </w:tcPr>
          <w:p>
            <w:pPr>
              <w:spacing w:line="560" w:lineRule="exact"/>
              <w:ind w:right="-193" w:rightChars="-92"/>
              <w:jc w:val="left"/>
              <w:rPr>
                <w:rFonts w:hint="eastAsia" w:ascii="仿宋" w:hAnsi="仿宋" w:eastAsia="仿宋" w:cs="仿宋"/>
                <w:sz w:val="21"/>
                <w:szCs w:val="21"/>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提供此次拍摄的脚本。根据脚本创意表现打分。优</w:t>
            </w:r>
            <w:r>
              <w:rPr>
                <w:rFonts w:hint="eastAsia" w:ascii="仿宋" w:hAnsi="仿宋" w:eastAsia="仿宋" w:cs="仿宋"/>
                <w:kern w:val="0"/>
                <w:sz w:val="21"/>
                <w:szCs w:val="21"/>
                <w:lang w:val="en-US" w:eastAsia="zh-CN"/>
              </w:rPr>
              <w:t>30</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25</w:t>
            </w:r>
            <w:r>
              <w:rPr>
                <w:rFonts w:hint="eastAsia" w:ascii="仿宋" w:hAnsi="仿宋" w:eastAsia="仿宋" w:cs="仿宋"/>
                <w:kern w:val="0"/>
                <w:sz w:val="21"/>
                <w:szCs w:val="21"/>
              </w:rPr>
              <w:t>分，良</w:t>
            </w:r>
            <w:r>
              <w:rPr>
                <w:rFonts w:hint="eastAsia" w:ascii="仿宋" w:hAnsi="仿宋" w:eastAsia="仿宋" w:cs="仿宋"/>
                <w:kern w:val="0"/>
                <w:sz w:val="21"/>
                <w:szCs w:val="21"/>
                <w:lang w:val="en-US" w:eastAsia="zh-CN"/>
              </w:rPr>
              <w:t>24</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18</w:t>
            </w:r>
            <w:r>
              <w:rPr>
                <w:rFonts w:hint="eastAsia" w:ascii="仿宋" w:hAnsi="仿宋" w:eastAsia="仿宋" w:cs="仿宋"/>
                <w:kern w:val="0"/>
                <w:sz w:val="21"/>
                <w:szCs w:val="21"/>
              </w:rPr>
              <w:t>分，中1</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分，一般</w:t>
            </w:r>
            <w:r>
              <w:rPr>
                <w:rFonts w:hint="eastAsia" w:ascii="仿宋" w:hAnsi="仿宋" w:eastAsia="仿宋" w:cs="仿宋"/>
                <w:kern w:val="0"/>
                <w:sz w:val="21"/>
                <w:szCs w:val="21"/>
                <w:lang w:val="en-US" w:eastAsia="zh-CN"/>
              </w:rPr>
              <w:t>9</w:t>
            </w:r>
            <w:r>
              <w:rPr>
                <w:rFonts w:hint="eastAsia" w:ascii="仿宋" w:hAnsi="仿宋" w:eastAsia="仿宋" w:cs="仿宋"/>
                <w:kern w:val="0"/>
                <w:sz w:val="21"/>
                <w:szCs w:val="21"/>
              </w:rPr>
              <w:t>分以下</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最高分30分</w:t>
            </w:r>
            <w:r>
              <w:rPr>
                <w:rFonts w:hint="eastAsia" w:ascii="仿宋" w:hAnsi="仿宋" w:eastAsia="仿宋" w:cs="仿宋"/>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right w:val="single" w:color="auto" w:sz="4" w:space="0"/>
            </w:tcBorders>
            <w:noWrap w:val="0"/>
            <w:vAlign w:val="center"/>
          </w:tcPr>
          <w:p>
            <w:pPr>
              <w:spacing w:line="5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公司业绩</w:t>
            </w:r>
          </w:p>
          <w:p>
            <w:pPr>
              <w:spacing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分）</w:t>
            </w:r>
          </w:p>
        </w:tc>
        <w:tc>
          <w:tcPr>
            <w:tcW w:w="5912" w:type="dxa"/>
            <w:tcBorders>
              <w:top w:val="single" w:color="auto" w:sz="4" w:space="0"/>
              <w:left w:val="single" w:color="auto" w:sz="4" w:space="0"/>
              <w:right w:val="single" w:color="auto" w:sz="4" w:space="0"/>
            </w:tcBorders>
            <w:noWrap w:val="0"/>
            <w:vAlign w:val="center"/>
          </w:tcPr>
          <w:p>
            <w:pPr>
              <w:spacing w:line="520" w:lineRule="exac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2015年以来高校或企业宣传片制作业绩，提供相关的证明材料(合同</w:t>
            </w:r>
            <w:r>
              <w:rPr>
                <w:rFonts w:hint="eastAsia" w:ascii="仿宋" w:hAnsi="仿宋" w:eastAsia="仿宋" w:cs="仿宋"/>
                <w:kern w:val="0"/>
                <w:sz w:val="21"/>
                <w:szCs w:val="21"/>
                <w:lang w:eastAsia="zh-CN"/>
              </w:rPr>
              <w:t>原</w:t>
            </w:r>
            <w:r>
              <w:rPr>
                <w:rFonts w:hint="eastAsia" w:ascii="仿宋" w:hAnsi="仿宋" w:eastAsia="仿宋" w:cs="仿宋"/>
                <w:kern w:val="0"/>
                <w:sz w:val="21"/>
                <w:szCs w:val="21"/>
              </w:rPr>
              <w:t>件)。每提供1个</w:t>
            </w:r>
            <w:r>
              <w:rPr>
                <w:rFonts w:hint="eastAsia" w:ascii="仿宋" w:hAnsi="仿宋" w:eastAsia="仿宋" w:cs="仿宋"/>
                <w:kern w:val="0"/>
                <w:sz w:val="21"/>
                <w:szCs w:val="21"/>
                <w:lang w:val="en-US" w:eastAsia="zh-CN"/>
              </w:rPr>
              <w:t>不低于本项目控制价的，</w:t>
            </w:r>
            <w:r>
              <w:rPr>
                <w:rFonts w:hint="eastAsia" w:ascii="仿宋" w:hAnsi="仿宋" w:eastAsia="仿宋" w:cs="仿宋"/>
                <w:kern w:val="0"/>
                <w:sz w:val="21"/>
                <w:szCs w:val="21"/>
              </w:rPr>
              <w:t>得2分，每提供1个</w:t>
            </w:r>
            <w:r>
              <w:rPr>
                <w:rFonts w:hint="eastAsia" w:ascii="仿宋" w:hAnsi="仿宋" w:eastAsia="仿宋" w:cs="仿宋"/>
                <w:kern w:val="0"/>
                <w:sz w:val="21"/>
                <w:szCs w:val="21"/>
                <w:lang w:val="en-US" w:eastAsia="zh-CN"/>
              </w:rPr>
              <w:t>低于本项目控制价的，</w:t>
            </w:r>
            <w:r>
              <w:rPr>
                <w:rFonts w:hint="eastAsia" w:ascii="仿宋" w:hAnsi="仿宋" w:eastAsia="仿宋" w:cs="仿宋"/>
                <w:kern w:val="0"/>
                <w:sz w:val="21"/>
                <w:szCs w:val="21"/>
              </w:rPr>
              <w:t>得</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最高分为10分</w:t>
            </w:r>
            <w:r>
              <w:rPr>
                <w:rFonts w:hint="eastAsia" w:ascii="仿宋" w:hAnsi="仿宋" w:eastAsia="仿宋" w:cs="仿宋"/>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right w:val="single" w:color="auto" w:sz="4" w:space="0"/>
            </w:tcBorders>
            <w:noWrap w:val="0"/>
            <w:vAlign w:val="center"/>
          </w:tcPr>
          <w:p>
            <w:pPr>
              <w:spacing w:line="5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执行能力</w:t>
            </w:r>
          </w:p>
          <w:p>
            <w:pPr>
              <w:pStyle w:val="11"/>
              <w:ind w:left="0" w:leftChars="0" w:firstLine="0" w:firstLineChars="0"/>
              <w:jc w:val="center"/>
              <w:rPr>
                <w:rFonts w:hint="eastAsia"/>
                <w:sz w:val="21"/>
                <w:szCs w:val="21"/>
                <w:lang w:val="en-US" w:eastAsia="zh-CN"/>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分）</w:t>
            </w:r>
          </w:p>
        </w:tc>
        <w:tc>
          <w:tcPr>
            <w:tcW w:w="5912" w:type="dxa"/>
            <w:tcBorders>
              <w:top w:val="single" w:color="auto" w:sz="4" w:space="0"/>
              <w:left w:val="single" w:color="auto" w:sz="4" w:space="0"/>
              <w:right w:val="single" w:color="auto" w:sz="4" w:space="0"/>
            </w:tcBorders>
            <w:noWrap w:val="0"/>
            <w:vAlign w:val="center"/>
          </w:tcPr>
          <w:p>
            <w:pPr>
              <w:spacing w:line="520" w:lineRule="exact"/>
              <w:rPr>
                <w:rFonts w:hint="eastAsia" w:ascii="仿宋" w:hAnsi="仿宋" w:eastAsia="仿宋" w:cs="仿宋"/>
                <w:kern w:val="0"/>
                <w:sz w:val="21"/>
                <w:szCs w:val="21"/>
              </w:rPr>
            </w:pPr>
            <w:r>
              <w:rPr>
                <w:rFonts w:hint="eastAsia" w:ascii="仿宋" w:hAnsi="仿宋" w:eastAsia="仿宋" w:cs="仿宋"/>
                <w:kern w:val="0"/>
                <w:sz w:val="21"/>
                <w:szCs w:val="21"/>
              </w:rPr>
              <w:t>提供本项目的拍摄方案，对方案的合理性、完整性和可实施性进行综合评分，优</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分，良</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分，一般</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right w:val="single" w:color="auto" w:sz="4" w:space="0"/>
            </w:tcBorders>
            <w:noWrap w:val="0"/>
            <w:vAlign w:val="center"/>
          </w:tcPr>
          <w:p>
            <w:pPr>
              <w:pStyle w:val="11"/>
              <w:ind w:left="0" w:leftChars="0" w:firstLine="0" w:firstLineChars="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荣誉证书（</w:t>
            </w:r>
            <w:r>
              <w:rPr>
                <w:rFonts w:hint="eastAsia" w:ascii="仿宋" w:hAnsi="仿宋" w:eastAsia="仿宋" w:cs="仿宋"/>
                <w:kern w:val="0"/>
                <w:sz w:val="21"/>
                <w:szCs w:val="21"/>
                <w:lang w:val="en-US" w:eastAsia="zh-CN"/>
              </w:rPr>
              <w:t>7分</w:t>
            </w:r>
            <w:r>
              <w:rPr>
                <w:rFonts w:hint="eastAsia" w:ascii="仿宋" w:hAnsi="仿宋" w:eastAsia="仿宋" w:cs="仿宋"/>
                <w:kern w:val="0"/>
                <w:sz w:val="21"/>
                <w:szCs w:val="21"/>
                <w:lang w:eastAsia="zh-CN"/>
              </w:rPr>
              <w:t>）</w:t>
            </w:r>
          </w:p>
        </w:tc>
        <w:tc>
          <w:tcPr>
            <w:tcW w:w="5912" w:type="dxa"/>
            <w:tcBorders>
              <w:top w:val="single" w:color="auto" w:sz="4" w:space="0"/>
              <w:left w:val="single" w:color="auto" w:sz="4" w:space="0"/>
              <w:right w:val="single" w:color="auto" w:sz="4" w:space="0"/>
            </w:tcBorders>
            <w:noWrap w:val="0"/>
            <w:vAlign w:val="center"/>
          </w:tcPr>
          <w:p>
            <w:pPr>
              <w:spacing w:line="520" w:lineRule="exact"/>
              <w:rPr>
                <w:rFonts w:hint="eastAsia"/>
                <w:sz w:val="21"/>
                <w:szCs w:val="21"/>
                <w:lang w:val="en-US" w:eastAsia="zh-CN"/>
              </w:rPr>
            </w:pPr>
            <w:r>
              <w:rPr>
                <w:rFonts w:hint="eastAsia" w:ascii="仿宋" w:hAnsi="仿宋" w:eastAsia="仿宋" w:cs="仿宋"/>
                <w:kern w:val="0"/>
                <w:sz w:val="21"/>
                <w:szCs w:val="21"/>
                <w:lang w:val="en-US" w:eastAsia="zh-CN"/>
              </w:rPr>
              <w:t>国家级及以上荣誉：每提供一个得3分；省级荣誉：每提供一个得2分；市级荣誉：每提供一个得1分，须提供相关证明材料</w:t>
            </w:r>
            <w:r>
              <w:rPr>
                <w:rFonts w:hint="eastAsia" w:ascii="仿宋" w:hAnsi="仿宋" w:eastAsia="仿宋" w:cs="仿宋"/>
                <w:b/>
                <w:bCs/>
                <w:kern w:val="0"/>
                <w:sz w:val="21"/>
                <w:szCs w:val="21"/>
                <w:lang w:val="en-US" w:eastAsia="zh-CN"/>
              </w:rPr>
              <w:t>原件</w:t>
            </w:r>
            <w:r>
              <w:rPr>
                <w:rFonts w:hint="eastAsia" w:ascii="仿宋" w:hAnsi="仿宋" w:eastAsia="仿宋" w:cs="仿宋"/>
                <w:kern w:val="0"/>
                <w:sz w:val="21"/>
                <w:szCs w:val="21"/>
                <w:lang w:val="en-US" w:eastAsia="zh-CN"/>
              </w:rPr>
              <w:t>，非原件不得分，本项共7分。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right w:val="single" w:color="auto" w:sz="4" w:space="0"/>
            </w:tcBorders>
            <w:noWrap w:val="0"/>
            <w:vAlign w:val="center"/>
          </w:tcPr>
          <w:p>
            <w:pPr>
              <w:pStyle w:val="11"/>
              <w:ind w:left="0" w:leftChars="0" w:firstLine="0" w:firstLineChars="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优惠</w:t>
            </w:r>
            <w:r>
              <w:rPr>
                <w:rFonts w:hint="eastAsia" w:ascii="仿宋" w:hAnsi="仿宋" w:eastAsia="仿宋" w:cs="仿宋"/>
                <w:kern w:val="0"/>
                <w:sz w:val="21"/>
                <w:szCs w:val="21"/>
                <w:lang w:val="en-US" w:eastAsia="zh-CN"/>
              </w:rPr>
              <w:t>承诺</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3分</w:t>
            </w:r>
            <w:r>
              <w:rPr>
                <w:rFonts w:hint="eastAsia" w:ascii="仿宋" w:hAnsi="仿宋" w:eastAsia="仿宋" w:cs="仿宋"/>
                <w:kern w:val="0"/>
                <w:sz w:val="21"/>
                <w:szCs w:val="21"/>
                <w:lang w:eastAsia="zh-CN"/>
              </w:rPr>
              <w:t>）</w:t>
            </w:r>
          </w:p>
        </w:tc>
        <w:tc>
          <w:tcPr>
            <w:tcW w:w="5912" w:type="dxa"/>
            <w:tcBorders>
              <w:top w:val="single" w:color="auto" w:sz="4" w:space="0"/>
              <w:left w:val="single" w:color="auto" w:sz="4" w:space="0"/>
              <w:right w:val="single" w:color="auto" w:sz="4" w:space="0"/>
            </w:tcBorders>
            <w:noWrap w:val="0"/>
            <w:vAlign w:val="center"/>
          </w:tcPr>
          <w:p>
            <w:pPr>
              <w:spacing w:line="520" w:lineRule="exact"/>
              <w:rPr>
                <w:rFonts w:hint="eastAsia" w:ascii="仿宋" w:hAnsi="仿宋" w:eastAsia="仿宋" w:cs="仿宋"/>
                <w:kern w:val="0"/>
                <w:sz w:val="21"/>
                <w:szCs w:val="21"/>
              </w:rPr>
            </w:pPr>
            <w:r>
              <w:rPr>
                <w:rFonts w:hint="eastAsia" w:ascii="仿宋" w:hAnsi="仿宋" w:eastAsia="仿宋" w:cs="仿宋"/>
                <w:kern w:val="0"/>
                <w:sz w:val="21"/>
                <w:szCs w:val="21"/>
              </w:rPr>
              <w:t>由磋商小组根据供应商提供的</w:t>
            </w:r>
            <w:r>
              <w:rPr>
                <w:rFonts w:hint="eastAsia" w:ascii="仿宋" w:hAnsi="仿宋" w:eastAsia="仿宋" w:cs="仿宋"/>
                <w:kern w:val="0"/>
                <w:sz w:val="21"/>
                <w:szCs w:val="21"/>
                <w:lang w:val="en-US" w:eastAsia="zh-CN"/>
              </w:rPr>
              <w:t>优惠承诺</w:t>
            </w:r>
            <w:r>
              <w:rPr>
                <w:rFonts w:hint="eastAsia" w:ascii="仿宋" w:hAnsi="仿宋" w:eastAsia="仿宋" w:cs="仿宋"/>
                <w:kern w:val="0"/>
                <w:sz w:val="21"/>
                <w:szCs w:val="21"/>
              </w:rPr>
              <w:t xml:space="preserve">，在 </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 xml:space="preserve"> 分之间进行评分。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合计（100分）</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both"/>
              <w:rPr>
                <w:rFonts w:hint="eastAsia" w:ascii="仿宋" w:hAnsi="仿宋" w:eastAsia="仿宋" w:cs="仿宋"/>
                <w:kern w:val="0"/>
                <w:sz w:val="21"/>
                <w:szCs w:val="21"/>
              </w:rPr>
            </w:pPr>
            <w:r>
              <w:rPr>
                <w:rFonts w:hint="eastAsia" w:ascii="仿宋" w:hAnsi="仿宋" w:eastAsia="仿宋" w:cs="仿宋"/>
                <w:kern w:val="0"/>
                <w:sz w:val="21"/>
                <w:szCs w:val="21"/>
              </w:rPr>
              <w:t>说明：供应商的综合得分分值计算保留到小数点后两位数，第三位数四舍五入。</w:t>
            </w:r>
          </w:p>
        </w:tc>
      </w:tr>
    </w:tbl>
    <w:p>
      <w:pPr>
        <w:jc w:val="both"/>
        <w:rPr>
          <w:rFonts w:hint="eastAsia"/>
          <w:sz w:val="28"/>
          <w:szCs w:val="28"/>
          <w:highlight w:val="none"/>
        </w:rPr>
      </w:pPr>
      <w:r>
        <w:rPr>
          <w:rFonts w:hint="eastAsia"/>
          <w:sz w:val="28"/>
          <w:szCs w:val="28"/>
          <w:highlight w:val="none"/>
        </w:rPr>
        <w:br w:type="page"/>
      </w:r>
    </w:p>
    <w:p>
      <w:pPr>
        <w:pStyle w:val="5"/>
        <w:spacing w:line="480" w:lineRule="exact"/>
        <w:jc w:val="both"/>
        <w:rPr>
          <w:rFonts w:hint="eastAsia" w:ascii="Times New Roman" w:hAnsi="Times New Roman"/>
          <w:color w:val="auto"/>
          <w:sz w:val="30"/>
          <w:szCs w:val="30"/>
          <w:highlight w:val="none"/>
          <w:lang w:val="en-US" w:eastAsia="zh-CN"/>
        </w:rPr>
      </w:pPr>
      <w:r>
        <w:rPr>
          <w:rFonts w:hint="eastAsia" w:ascii="Times New Roman" w:hAnsi="Times New Roman"/>
          <w:color w:val="auto"/>
          <w:sz w:val="30"/>
          <w:szCs w:val="30"/>
          <w:highlight w:val="none"/>
          <w:lang w:val="en-US" w:eastAsia="zh-CN"/>
        </w:rPr>
        <w:t>附件2：</w:t>
      </w:r>
    </w:p>
    <w:p>
      <w:pPr>
        <w:pStyle w:val="5"/>
        <w:spacing w:line="480" w:lineRule="exact"/>
        <w:jc w:val="center"/>
        <w:rPr>
          <w:rFonts w:hint="eastAsia" w:ascii="Times New Roman" w:hAnsi="Times New Roman"/>
          <w:b/>
          <w:bCs/>
          <w:color w:val="auto"/>
          <w:sz w:val="32"/>
          <w:szCs w:val="32"/>
          <w:highlight w:val="none"/>
          <w:lang w:val="en-US" w:eastAsia="zh-CN"/>
        </w:rPr>
      </w:pPr>
      <w:r>
        <w:rPr>
          <w:rFonts w:hint="eastAsia" w:ascii="Times New Roman" w:hAnsi="Times New Roman"/>
          <w:b/>
          <w:bCs/>
          <w:color w:val="auto"/>
          <w:sz w:val="32"/>
          <w:szCs w:val="32"/>
          <w:highlight w:val="none"/>
          <w:lang w:val="en-US" w:eastAsia="zh-CN"/>
        </w:rPr>
        <w:t>投 标 函</w:t>
      </w:r>
    </w:p>
    <w:p>
      <w:pPr>
        <w:pStyle w:val="5"/>
        <w:spacing w:line="480" w:lineRule="exact"/>
        <w:jc w:val="both"/>
        <w:rPr>
          <w:rFonts w:hint="eastAsia" w:ascii="Times New Roman" w:hAnsi="Times New Roman"/>
          <w:color w:val="auto"/>
          <w:sz w:val="28"/>
          <w:szCs w:val="28"/>
          <w:highlight w:val="none"/>
          <w:lang w:val="en-US" w:eastAsia="zh-CN"/>
        </w:rPr>
      </w:pP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经研究，我们决定参加项目编号为</w:t>
      </w:r>
      <w:r>
        <w:rPr>
          <w:rFonts w:hint="eastAsia" w:ascii="Times New Roman" w:hAnsi="Times New Roman"/>
          <w:color w:val="auto"/>
          <w:sz w:val="24"/>
          <w:szCs w:val="24"/>
          <w:highlight w:val="none"/>
          <w:u w:val="single"/>
          <w:lang w:val="en-US" w:eastAsia="zh-CN"/>
        </w:rPr>
        <w:t xml:space="preserve"> HZJZZYXY-2019-005 </w:t>
      </w:r>
      <w:r>
        <w:rPr>
          <w:rFonts w:hint="eastAsia" w:ascii="Times New Roman" w:hAnsi="Times New Roman"/>
          <w:color w:val="auto"/>
          <w:sz w:val="24"/>
          <w:szCs w:val="24"/>
          <w:highlight w:val="none"/>
          <w:lang w:val="en-US" w:eastAsia="zh-CN"/>
        </w:rPr>
        <w:t>的</w:t>
      </w:r>
      <w:r>
        <w:rPr>
          <w:rFonts w:hint="eastAsia" w:ascii="Times New Roman" w:hAnsi="Times New Roman"/>
          <w:color w:val="auto"/>
          <w:sz w:val="24"/>
          <w:szCs w:val="24"/>
          <w:highlight w:val="none"/>
          <w:u w:val="single"/>
          <w:lang w:val="en-US" w:eastAsia="zh-CN"/>
        </w:rPr>
        <w:t xml:space="preserve"> 菏泽家政职业学院专题宣传片制作项目 </w:t>
      </w:r>
      <w:r>
        <w:rPr>
          <w:rFonts w:hint="eastAsia" w:ascii="Times New Roman" w:hAnsi="Times New Roman"/>
          <w:color w:val="auto"/>
          <w:sz w:val="24"/>
          <w:szCs w:val="24"/>
          <w:highlight w:val="none"/>
          <w:lang w:val="en-US" w:eastAsia="zh-CN"/>
        </w:rPr>
        <w:t>并提交响应文件。我方完全同意磋商文件的全部内容，我方兹以以下内容参加该项目：</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报价：大写：</w:t>
      </w:r>
      <w:r>
        <w:rPr>
          <w:rFonts w:hint="eastAsia" w:ascii="Times New Roman" w:hAnsi="Times New Roman"/>
          <w:color w:val="auto"/>
          <w:sz w:val="24"/>
          <w:szCs w:val="24"/>
          <w:highlight w:val="none"/>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400" w:lineRule="exact"/>
        <w:ind w:firstLine="1200" w:firstLineChars="5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小写：</w:t>
      </w:r>
      <w:r>
        <w:rPr>
          <w:rFonts w:hint="eastAsia" w:ascii="Times New Roman" w:hAnsi="Times New Roman"/>
          <w:color w:val="auto"/>
          <w:sz w:val="24"/>
          <w:szCs w:val="24"/>
          <w:highlight w:val="none"/>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 xml:space="preserve">其他优惠条件及服务承诺：                                        </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同时，我方郑重声明以下诸点，并负法律责任。</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1、我们提交的响应文件，正本壹份，副本肆份。</w:t>
      </w: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 xml:space="preserve">    2、如果我们的响应文件被接受，我们将履行磋商文件中规定的每一项要求，并按我们响应文件中的承诺按期、保质完成项目的实施。</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3、我们理解，最低报价不是中标的唯一条件。</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4、我们愿按《中华人民共和国合同法》履行自己的全部责任。</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5、我们同意按文件要求缴纳保证金，遵守对本次项目所做的有关规定。</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6、我们的响应文件自提交之日起有效期为90日历天。</w:t>
      </w:r>
    </w:p>
    <w:p>
      <w:pPr>
        <w:pStyle w:val="5"/>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7、我们若未成为中标人，你单位有权不做任何解释。</w:t>
      </w: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olor w:val="auto"/>
          <w:sz w:val="24"/>
          <w:szCs w:val="24"/>
          <w:highlight w:val="none"/>
          <w:lang w:val="en-US" w:eastAsia="zh-CN"/>
        </w:rPr>
      </w:pP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供应商（盖章）：</w:t>
      </w: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法人代表或委托代理人（签字或盖章）：</w:t>
      </w:r>
    </w:p>
    <w:p>
      <w:pPr>
        <w:pStyle w:val="5"/>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日期：         年      月      日</w:t>
      </w:r>
    </w:p>
    <w:p>
      <w:pPr>
        <w:pStyle w:val="5"/>
        <w:spacing w:line="480" w:lineRule="exact"/>
        <w:jc w:val="both"/>
        <w:rPr>
          <w:rFonts w:hint="eastAsia" w:ascii="Times New Roman" w:hAnsi="Times New Roman"/>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center"/>
        <w:textAlignment w:val="auto"/>
        <w:outlineLvl w:val="9"/>
        <w:rPr>
          <w:rFonts w:hint="eastAsia"/>
          <w:sz w:val="30"/>
          <w:szCs w:val="30"/>
          <w:highlight w:val="none"/>
        </w:rPr>
      </w:pPr>
      <w:r>
        <w:rPr>
          <w:rFonts w:hint="eastAsia"/>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both"/>
        <w:textAlignment w:val="auto"/>
        <w:outlineLvl w:val="9"/>
        <w:rPr>
          <w:rFonts w:hint="eastAsia"/>
          <w:sz w:val="30"/>
          <w:szCs w:val="30"/>
          <w:highlight w:val="none"/>
        </w:rPr>
      </w:pPr>
      <w:r>
        <w:rPr>
          <w:rFonts w:hint="eastAsia" w:ascii="Times New Roman" w:hAnsi="Times New Roman"/>
          <w:color w:val="auto"/>
          <w:sz w:val="30"/>
          <w:szCs w:val="30"/>
          <w:highlight w:val="none"/>
          <w:lang w:val="en-US" w:eastAsia="zh-CN"/>
        </w:rPr>
        <w:t>附件</w:t>
      </w:r>
      <w:r>
        <w:rPr>
          <w:rFonts w:hint="eastAsia"/>
          <w:color w:val="auto"/>
          <w:sz w:val="30"/>
          <w:szCs w:val="30"/>
          <w:highlight w:val="none"/>
          <w:lang w:val="en-US" w:eastAsia="zh-CN"/>
        </w:rPr>
        <w:t>3</w:t>
      </w:r>
      <w:r>
        <w:rPr>
          <w:rFonts w:hint="eastAsia" w:ascii="Times New Roman" w:hAnsi="Times New Roman"/>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874" w:rightChars="-416"/>
        <w:jc w:val="center"/>
        <w:textAlignment w:val="auto"/>
        <w:outlineLvl w:val="9"/>
        <w:rPr>
          <w:rFonts w:hint="eastAsia"/>
          <w:sz w:val="30"/>
          <w:szCs w:val="30"/>
          <w:highlight w:val="none"/>
        </w:rPr>
      </w:pPr>
      <w:r>
        <w:rPr>
          <w:rFonts w:hint="eastAsia"/>
          <w:sz w:val="30"/>
          <w:szCs w:val="30"/>
          <w:highlight w:val="none"/>
        </w:rPr>
        <w:t>报价一览表</w:t>
      </w:r>
    </w:p>
    <w:p>
      <w:pPr>
        <w:keepNext w:val="0"/>
        <w:keepLines w:val="0"/>
        <w:pageBreakBefore w:val="0"/>
        <w:widowControl w:val="0"/>
        <w:kinsoku/>
        <w:wordWrap/>
        <w:overflowPunct/>
        <w:topLinePunct w:val="0"/>
        <w:autoSpaceDE/>
        <w:autoSpaceDN/>
        <w:bidi w:val="0"/>
        <w:adjustRightInd/>
        <w:snapToGrid/>
        <w:spacing w:line="400" w:lineRule="exact"/>
        <w:ind w:right="-874" w:rightChars="-416"/>
        <w:textAlignment w:val="auto"/>
        <w:outlineLvl w:val="9"/>
        <w:rPr>
          <w:rFonts w:hint="eastAsia"/>
          <w:sz w:val="30"/>
          <w:szCs w:val="30"/>
          <w:highlight w:val="none"/>
        </w:rPr>
      </w:pPr>
    </w:p>
    <w:tbl>
      <w:tblPr>
        <w:tblStyle w:val="8"/>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422"/>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jc w:val="center"/>
        </w:trPr>
        <w:tc>
          <w:tcPr>
            <w:tcW w:w="1617" w:type="dxa"/>
            <w:vAlign w:val="center"/>
          </w:tcPr>
          <w:p>
            <w:pPr>
              <w:jc w:val="center"/>
              <w:rPr>
                <w:rFonts w:hint="eastAsia"/>
                <w:sz w:val="28"/>
                <w:szCs w:val="28"/>
                <w:highlight w:val="none"/>
              </w:rPr>
            </w:pPr>
            <w:r>
              <w:rPr>
                <w:rFonts w:hint="eastAsia"/>
                <w:sz w:val="28"/>
                <w:szCs w:val="28"/>
                <w:highlight w:val="none"/>
              </w:rPr>
              <w:t>项目名称</w:t>
            </w:r>
          </w:p>
        </w:tc>
        <w:tc>
          <w:tcPr>
            <w:tcW w:w="7143" w:type="dxa"/>
            <w:gridSpan w:val="2"/>
            <w:vAlign w:val="center"/>
          </w:tcPr>
          <w:p>
            <w:pPr>
              <w:jc w:val="center"/>
              <w:rPr>
                <w:rFonts w:hint="eastAsia"/>
                <w:sz w:val="28"/>
                <w:szCs w:val="28"/>
                <w:highlight w:val="none"/>
              </w:rPr>
            </w:pPr>
            <w:r>
              <w:rPr>
                <w:rFonts w:hint="eastAsia"/>
                <w:sz w:val="28"/>
                <w:szCs w:val="28"/>
                <w:highlight w:val="none"/>
              </w:rPr>
              <w:t>菏泽家政职业学院专题宣传片制作项目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jc w:val="center"/>
        </w:trPr>
        <w:tc>
          <w:tcPr>
            <w:tcW w:w="1617" w:type="dxa"/>
            <w:vAlign w:val="center"/>
          </w:tcPr>
          <w:p>
            <w:pPr>
              <w:jc w:val="center"/>
              <w:rPr>
                <w:rFonts w:hint="eastAsia"/>
                <w:sz w:val="28"/>
                <w:szCs w:val="28"/>
                <w:highlight w:val="none"/>
              </w:rPr>
            </w:pPr>
            <w:r>
              <w:rPr>
                <w:rFonts w:hint="eastAsia"/>
                <w:sz w:val="28"/>
                <w:szCs w:val="28"/>
                <w:highlight w:val="none"/>
              </w:rPr>
              <w:t>供应商名称</w:t>
            </w:r>
          </w:p>
        </w:tc>
        <w:tc>
          <w:tcPr>
            <w:tcW w:w="7143" w:type="dxa"/>
            <w:gridSpan w:val="2"/>
            <w:vAlign w:val="center"/>
          </w:tcPr>
          <w:p>
            <w:pPr>
              <w:jc w:val="center"/>
              <w:rPr>
                <w:rFonts w:hint="eastAsia"/>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617" w:type="dxa"/>
            <w:vMerge w:val="restart"/>
            <w:vAlign w:val="center"/>
          </w:tcPr>
          <w:p>
            <w:pPr>
              <w:jc w:val="center"/>
              <w:rPr>
                <w:rFonts w:hint="eastAsia"/>
                <w:sz w:val="28"/>
                <w:szCs w:val="28"/>
                <w:highlight w:val="none"/>
              </w:rPr>
            </w:pPr>
            <w:r>
              <w:rPr>
                <w:rFonts w:hint="eastAsia"/>
                <w:sz w:val="28"/>
                <w:szCs w:val="28"/>
                <w:highlight w:val="none"/>
              </w:rPr>
              <w:t>总报价</w:t>
            </w:r>
          </w:p>
        </w:tc>
        <w:tc>
          <w:tcPr>
            <w:tcW w:w="1422" w:type="dxa"/>
            <w:vAlign w:val="center"/>
          </w:tcPr>
          <w:p>
            <w:pPr>
              <w:jc w:val="center"/>
              <w:rPr>
                <w:rFonts w:hint="eastAsia"/>
                <w:sz w:val="28"/>
                <w:szCs w:val="28"/>
                <w:highlight w:val="none"/>
              </w:rPr>
            </w:pPr>
            <w:r>
              <w:rPr>
                <w:rFonts w:hint="eastAsia"/>
                <w:sz w:val="28"/>
                <w:szCs w:val="28"/>
                <w:highlight w:val="none"/>
              </w:rPr>
              <w:t>大写</w:t>
            </w:r>
          </w:p>
        </w:tc>
        <w:tc>
          <w:tcPr>
            <w:tcW w:w="5721" w:type="dxa"/>
            <w:vAlign w:val="center"/>
          </w:tcPr>
          <w:p>
            <w:pPr>
              <w:jc w:val="center"/>
              <w:rPr>
                <w:rFonts w:hint="eastAsia"/>
                <w:sz w:val="28"/>
                <w:szCs w:val="28"/>
                <w:highlight w:val="none"/>
              </w:rPr>
            </w:pPr>
            <w:r>
              <w:rPr>
                <w:rFonts w:hint="eastAsia"/>
                <w:sz w:val="28"/>
                <w:szCs w:val="28"/>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1617" w:type="dxa"/>
            <w:vMerge w:val="continue"/>
            <w:vAlign w:val="center"/>
          </w:tcPr>
          <w:p>
            <w:pPr>
              <w:jc w:val="center"/>
              <w:rPr>
                <w:rFonts w:hint="eastAsia"/>
                <w:sz w:val="28"/>
                <w:szCs w:val="28"/>
                <w:highlight w:val="none"/>
              </w:rPr>
            </w:pPr>
          </w:p>
        </w:tc>
        <w:tc>
          <w:tcPr>
            <w:tcW w:w="1422" w:type="dxa"/>
            <w:vAlign w:val="center"/>
          </w:tcPr>
          <w:p>
            <w:pPr>
              <w:jc w:val="center"/>
              <w:rPr>
                <w:rFonts w:hint="eastAsia"/>
                <w:sz w:val="28"/>
                <w:szCs w:val="28"/>
                <w:highlight w:val="none"/>
              </w:rPr>
            </w:pPr>
            <w:r>
              <w:rPr>
                <w:rFonts w:hint="eastAsia"/>
                <w:sz w:val="28"/>
                <w:szCs w:val="28"/>
                <w:highlight w:val="none"/>
              </w:rPr>
              <w:t>小写</w:t>
            </w:r>
          </w:p>
        </w:tc>
        <w:tc>
          <w:tcPr>
            <w:tcW w:w="5721" w:type="dxa"/>
            <w:vAlign w:val="center"/>
          </w:tcPr>
          <w:p>
            <w:pPr>
              <w:jc w:val="center"/>
              <w:rPr>
                <w:rFonts w:hint="eastAsia"/>
                <w:sz w:val="28"/>
                <w:szCs w:val="28"/>
                <w:highlight w:val="none"/>
              </w:rPr>
            </w:pPr>
            <w:r>
              <w:rPr>
                <w:rFonts w:hint="eastAsia"/>
                <w:sz w:val="28"/>
                <w:szCs w:val="28"/>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617" w:type="dxa"/>
            <w:vAlign w:val="center"/>
          </w:tcPr>
          <w:p>
            <w:pPr>
              <w:jc w:val="center"/>
              <w:rPr>
                <w:rFonts w:hint="eastAsia"/>
                <w:sz w:val="28"/>
                <w:szCs w:val="28"/>
                <w:highlight w:val="none"/>
              </w:rPr>
            </w:pPr>
            <w:r>
              <w:rPr>
                <w:rFonts w:hint="eastAsia"/>
                <w:sz w:val="28"/>
                <w:szCs w:val="28"/>
                <w:highlight w:val="none"/>
                <w:lang w:val="en-US" w:eastAsia="zh-CN"/>
              </w:rPr>
              <w:t>完成</w:t>
            </w:r>
            <w:r>
              <w:rPr>
                <w:rFonts w:hint="eastAsia"/>
                <w:sz w:val="28"/>
                <w:szCs w:val="28"/>
                <w:highlight w:val="none"/>
              </w:rPr>
              <w:t>日期</w:t>
            </w:r>
          </w:p>
        </w:tc>
        <w:tc>
          <w:tcPr>
            <w:tcW w:w="7143" w:type="dxa"/>
            <w:gridSpan w:val="2"/>
            <w:vAlign w:val="center"/>
          </w:tcPr>
          <w:p>
            <w:pPr>
              <w:jc w:val="center"/>
              <w:rPr>
                <w:rFonts w:hint="eastAsia"/>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exact"/>
          <w:jc w:val="center"/>
        </w:trPr>
        <w:tc>
          <w:tcPr>
            <w:tcW w:w="1617" w:type="dxa"/>
            <w:vAlign w:val="center"/>
          </w:tcPr>
          <w:p>
            <w:pPr>
              <w:jc w:val="center"/>
              <w:rPr>
                <w:rFonts w:hint="eastAsia"/>
                <w:sz w:val="28"/>
                <w:szCs w:val="28"/>
                <w:highlight w:val="none"/>
              </w:rPr>
            </w:pPr>
            <w:r>
              <w:rPr>
                <w:rFonts w:hint="eastAsia"/>
                <w:sz w:val="28"/>
                <w:szCs w:val="28"/>
                <w:highlight w:val="none"/>
              </w:rPr>
              <w:t>备注（其他优惠及承诺）</w:t>
            </w:r>
          </w:p>
        </w:tc>
        <w:tc>
          <w:tcPr>
            <w:tcW w:w="7143" w:type="dxa"/>
            <w:gridSpan w:val="2"/>
            <w:vAlign w:val="center"/>
          </w:tcPr>
          <w:p>
            <w:pPr>
              <w:jc w:val="center"/>
              <w:rPr>
                <w:rFonts w:hint="eastAsia"/>
                <w:sz w:val="28"/>
                <w:szCs w:val="28"/>
                <w:highlight w:val="none"/>
              </w:rPr>
            </w:pPr>
          </w:p>
        </w:tc>
      </w:tr>
    </w:tbl>
    <w:p>
      <w:pPr>
        <w:jc w:val="both"/>
        <w:rPr>
          <w:rFonts w:hint="eastAsia"/>
          <w:color w:val="auto"/>
          <w:highlight w:val="none"/>
        </w:rPr>
      </w:pPr>
      <w:r>
        <w:rPr>
          <w:rFonts w:hint="eastAsia"/>
          <w:color w:val="auto"/>
          <w:highlight w:val="none"/>
        </w:rPr>
        <w:t>备注：为方便唱标，还需单独密封</w:t>
      </w:r>
      <w:r>
        <w:rPr>
          <w:rFonts w:hint="eastAsia"/>
          <w:color w:val="auto"/>
          <w:highlight w:val="none"/>
          <w:lang w:val="en-US" w:eastAsia="zh-CN"/>
        </w:rPr>
        <w:t>叁</w:t>
      </w:r>
      <w:r>
        <w:rPr>
          <w:rFonts w:hint="eastAsia"/>
          <w:color w:val="auto"/>
          <w:highlight w:val="none"/>
        </w:rPr>
        <w:t>份与</w:t>
      </w:r>
      <w:r>
        <w:rPr>
          <w:rFonts w:hint="eastAsia"/>
          <w:color w:val="auto"/>
          <w:highlight w:val="none"/>
          <w:lang w:val="en-US" w:eastAsia="zh-CN"/>
        </w:rPr>
        <w:t>响应</w:t>
      </w:r>
      <w:r>
        <w:rPr>
          <w:rFonts w:hint="eastAsia"/>
          <w:color w:val="auto"/>
          <w:highlight w:val="none"/>
        </w:rPr>
        <w:t>文件一同提交。</w:t>
      </w:r>
    </w:p>
    <w:p>
      <w:pPr>
        <w:ind w:firstLine="1680" w:firstLineChars="800"/>
        <w:jc w:val="both"/>
        <w:rPr>
          <w:rFonts w:hint="eastAsia"/>
          <w:color w:val="auto"/>
          <w:highlight w:val="none"/>
        </w:rPr>
      </w:pPr>
    </w:p>
    <w:p>
      <w:pPr>
        <w:ind w:firstLine="1680" w:firstLineChars="800"/>
        <w:jc w:val="both"/>
        <w:rPr>
          <w:rFonts w:hint="eastAsia"/>
          <w:color w:val="auto"/>
          <w:highlight w:val="none"/>
          <w:lang w:val="en-US" w:eastAsia="zh-CN"/>
        </w:rPr>
      </w:pPr>
    </w:p>
    <w:p>
      <w:pPr>
        <w:ind w:firstLine="1680" w:firstLineChars="800"/>
        <w:jc w:val="both"/>
        <w:rPr>
          <w:rFonts w:hint="eastAsia"/>
          <w:color w:val="auto"/>
          <w:highlight w:val="none"/>
          <w:lang w:val="en-US" w:eastAsia="zh-CN"/>
        </w:rPr>
      </w:pPr>
    </w:p>
    <w:p>
      <w:pPr>
        <w:ind w:firstLine="1680" w:firstLineChars="800"/>
        <w:jc w:val="both"/>
        <w:rPr>
          <w:rFonts w:hint="eastAsia"/>
          <w:color w:val="auto"/>
          <w:highlight w:val="none"/>
          <w:u w:val="single"/>
        </w:rPr>
      </w:pPr>
      <w:r>
        <w:rPr>
          <w:rFonts w:hint="eastAsia"/>
          <w:color w:val="auto"/>
          <w:highlight w:val="none"/>
          <w:lang w:val="en-US" w:eastAsia="zh-CN"/>
        </w:rPr>
        <w:t>供应商</w:t>
      </w:r>
      <w:r>
        <w:rPr>
          <w:rFonts w:hint="eastAsia"/>
          <w:color w:val="auto"/>
          <w:highlight w:val="none"/>
        </w:rPr>
        <w:t>（盖章）：</w:t>
      </w:r>
      <w:r>
        <w:rPr>
          <w:rFonts w:hint="eastAsia"/>
          <w:color w:val="auto"/>
          <w:highlight w:val="none"/>
          <w:u w:val="single"/>
        </w:rPr>
        <w:t xml:space="preserve">                                    </w:t>
      </w:r>
    </w:p>
    <w:p>
      <w:pPr>
        <w:ind w:firstLine="1680" w:firstLineChars="800"/>
        <w:jc w:val="both"/>
        <w:rPr>
          <w:rFonts w:hint="eastAsia"/>
          <w:color w:val="auto"/>
          <w:highlight w:val="none"/>
          <w:u w:val="single"/>
        </w:rPr>
      </w:pPr>
    </w:p>
    <w:p>
      <w:pPr>
        <w:ind w:firstLine="1680" w:firstLineChars="800"/>
        <w:jc w:val="both"/>
        <w:rPr>
          <w:rFonts w:hint="eastAsia"/>
          <w:color w:val="auto"/>
          <w:highlight w:val="none"/>
          <w:u w:val="single"/>
        </w:rPr>
      </w:pPr>
      <w:r>
        <w:rPr>
          <w:rFonts w:hint="eastAsia"/>
          <w:color w:val="auto"/>
          <w:highlight w:val="none"/>
        </w:rPr>
        <w:t>法定代表人或授权代理人（签字或盖章）：</w:t>
      </w:r>
      <w:r>
        <w:rPr>
          <w:rFonts w:hint="eastAsia"/>
          <w:color w:val="auto"/>
          <w:highlight w:val="none"/>
          <w:u w:val="single"/>
        </w:rPr>
        <w:t xml:space="preserve">              </w:t>
      </w:r>
    </w:p>
    <w:p>
      <w:pPr>
        <w:ind w:firstLine="4830" w:firstLineChars="2300"/>
        <w:jc w:val="both"/>
        <w:rPr>
          <w:rFonts w:hint="eastAsia"/>
          <w:color w:val="auto"/>
          <w:highlight w:val="none"/>
        </w:rPr>
      </w:pPr>
    </w:p>
    <w:p>
      <w:pPr>
        <w:ind w:firstLine="4830" w:firstLineChars="2300"/>
        <w:jc w:val="both"/>
        <w:rPr>
          <w:rFonts w:hint="eastAsia"/>
          <w:color w:val="auto"/>
          <w:highlight w:val="none"/>
        </w:rPr>
      </w:pPr>
    </w:p>
    <w:p>
      <w:pPr>
        <w:ind w:firstLine="4830" w:firstLineChars="2300"/>
        <w:jc w:val="both"/>
        <w:rPr>
          <w:rFonts w:hint="eastAsia"/>
          <w:color w:val="auto"/>
          <w:highlight w:val="none"/>
        </w:rPr>
      </w:pPr>
    </w:p>
    <w:p>
      <w:pPr>
        <w:ind w:firstLine="4830" w:firstLineChars="2300"/>
        <w:jc w:val="both"/>
        <w:rPr>
          <w:rFonts w:hint="eastAsia"/>
          <w:color w:val="auto"/>
          <w:highlight w:val="none"/>
        </w:rPr>
      </w:pPr>
      <w:r>
        <w:rPr>
          <w:rFonts w:hint="eastAsia"/>
          <w:color w:val="auto"/>
          <w:highlight w:val="none"/>
        </w:rPr>
        <w:t>日期：       年    月    日</w:t>
      </w:r>
    </w:p>
    <w:p>
      <w:pPr>
        <w:ind w:firstLine="4830" w:firstLineChars="2300"/>
        <w:jc w:val="both"/>
        <w:rPr>
          <w:rFonts w:hint="eastAsia"/>
          <w:color w:val="auto"/>
          <w:highlight w:val="none"/>
        </w:rPr>
      </w:pPr>
      <w:r>
        <w:rPr>
          <w:rFonts w:hint="eastAsia"/>
          <w:color w:val="auto"/>
          <w:highlight w:val="none"/>
        </w:rPr>
        <w:br w:type="page"/>
      </w:r>
    </w:p>
    <w:p>
      <w:pPr>
        <w:pStyle w:val="11"/>
        <w:ind w:left="0" w:leftChars="0" w:firstLine="0" w:firstLineChars="0"/>
        <w:rPr>
          <w:rFonts w:hint="eastAsia" w:ascii="Times New Roman" w:hAnsi="Times New Roman"/>
          <w:color w:val="auto"/>
          <w:sz w:val="30"/>
          <w:szCs w:val="30"/>
          <w:highlight w:val="none"/>
          <w:lang w:val="en-US" w:eastAsia="zh-CN"/>
        </w:rPr>
      </w:pPr>
      <w:r>
        <w:rPr>
          <w:rFonts w:hint="eastAsia" w:ascii="Times New Roman" w:hAnsi="Times New Roman"/>
          <w:color w:val="auto"/>
          <w:sz w:val="30"/>
          <w:szCs w:val="30"/>
          <w:highlight w:val="none"/>
          <w:lang w:val="en-US" w:eastAsia="zh-CN"/>
        </w:rPr>
        <w:t>附件</w:t>
      </w:r>
      <w:r>
        <w:rPr>
          <w:rFonts w:hint="eastAsia"/>
          <w:color w:val="auto"/>
          <w:sz w:val="30"/>
          <w:szCs w:val="30"/>
          <w:highlight w:val="none"/>
          <w:lang w:val="en-US" w:eastAsia="zh-CN"/>
        </w:rPr>
        <w:t>4</w:t>
      </w:r>
      <w:r>
        <w:rPr>
          <w:rFonts w:hint="eastAsia" w:ascii="Times New Roman" w:hAnsi="Times New Roman"/>
          <w:color w:val="auto"/>
          <w:sz w:val="30"/>
          <w:szCs w:val="30"/>
          <w:highlight w:val="none"/>
          <w:lang w:val="en-US" w:eastAsia="zh-CN"/>
        </w:rPr>
        <w:t>：</w:t>
      </w:r>
    </w:p>
    <w:p>
      <w:pPr>
        <w:jc w:val="center"/>
        <w:rPr>
          <w:rFonts w:hint="eastAsia" w:ascii="宋体" w:hAnsi="宋体"/>
          <w:b/>
          <w:bCs/>
          <w:sz w:val="30"/>
          <w:szCs w:val="30"/>
        </w:rPr>
      </w:pPr>
      <w:r>
        <w:rPr>
          <w:rFonts w:hint="eastAsia" w:ascii="宋体" w:hAnsi="宋体"/>
          <w:b/>
          <w:bCs/>
          <w:sz w:val="30"/>
          <w:szCs w:val="30"/>
        </w:rPr>
        <w:t>法定代表人授权委托书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color w:val="auto"/>
          <w:sz w:val="24"/>
          <w:szCs w:val="24"/>
          <w:highlight w:val="none"/>
        </w:rPr>
      </w:pPr>
      <w:r>
        <w:rPr>
          <w:rFonts w:hint="eastAsia"/>
          <w:color w:val="auto"/>
          <w:sz w:val="24"/>
          <w:szCs w:val="24"/>
          <w:highlight w:val="none"/>
        </w:rPr>
        <w:t>本人</w:t>
      </w:r>
      <w:r>
        <w:rPr>
          <w:rFonts w:hint="eastAsia"/>
          <w:color w:val="auto"/>
          <w:sz w:val="24"/>
          <w:szCs w:val="24"/>
          <w:highlight w:val="none"/>
          <w:u w:val="single"/>
        </w:rPr>
        <w:t xml:space="preserve">        </w:t>
      </w:r>
      <w:r>
        <w:rPr>
          <w:rFonts w:hint="eastAsia"/>
          <w:color w:val="auto"/>
          <w:sz w:val="24"/>
          <w:szCs w:val="24"/>
          <w:highlight w:val="none"/>
          <w:u w:val="none"/>
        </w:rPr>
        <w:t>（法人姓名）</w:t>
      </w:r>
      <w:r>
        <w:rPr>
          <w:rFonts w:hint="eastAsia"/>
          <w:color w:val="auto"/>
          <w:sz w:val="24"/>
          <w:szCs w:val="24"/>
          <w:highlight w:val="none"/>
        </w:rPr>
        <w:t>系</w:t>
      </w:r>
      <w:r>
        <w:rPr>
          <w:rFonts w:hint="eastAsia"/>
          <w:color w:val="auto"/>
          <w:sz w:val="24"/>
          <w:szCs w:val="24"/>
          <w:highlight w:val="none"/>
          <w:u w:val="single"/>
        </w:rPr>
        <w:t xml:space="preserve">             </w:t>
      </w:r>
      <w:r>
        <w:rPr>
          <w:rFonts w:hint="eastAsia"/>
          <w:color w:val="auto"/>
          <w:sz w:val="24"/>
          <w:szCs w:val="24"/>
          <w:highlight w:val="none"/>
          <w:u w:val="none"/>
        </w:rPr>
        <w:t>（</w:t>
      </w:r>
      <w:r>
        <w:rPr>
          <w:rFonts w:hint="eastAsia"/>
          <w:color w:val="auto"/>
          <w:sz w:val="24"/>
          <w:szCs w:val="24"/>
          <w:highlight w:val="none"/>
          <w:u w:val="none"/>
          <w:lang w:val="en-US" w:eastAsia="zh-CN"/>
        </w:rPr>
        <w:t>供应商</w:t>
      </w:r>
      <w:r>
        <w:rPr>
          <w:rFonts w:hint="eastAsia"/>
          <w:color w:val="auto"/>
          <w:sz w:val="24"/>
          <w:szCs w:val="24"/>
          <w:highlight w:val="none"/>
          <w:u w:val="none"/>
        </w:rPr>
        <w:t>名称）</w:t>
      </w:r>
      <w:r>
        <w:rPr>
          <w:rFonts w:hint="eastAsia"/>
          <w:color w:val="auto"/>
          <w:sz w:val="24"/>
          <w:szCs w:val="24"/>
          <w:highlight w:val="none"/>
        </w:rPr>
        <w:t>的法定代表人，现委托</w:t>
      </w:r>
      <w:r>
        <w:rPr>
          <w:rFonts w:hint="eastAsia"/>
          <w:color w:val="auto"/>
          <w:sz w:val="24"/>
          <w:szCs w:val="24"/>
          <w:highlight w:val="none"/>
          <w:u w:val="single"/>
        </w:rPr>
        <w:t xml:space="preserve">       </w:t>
      </w:r>
      <w:r>
        <w:rPr>
          <w:rFonts w:hint="eastAsia"/>
          <w:color w:val="auto"/>
          <w:sz w:val="24"/>
          <w:szCs w:val="24"/>
          <w:highlight w:val="none"/>
          <w:u w:val="none"/>
        </w:rPr>
        <w:t>（被委托人姓名）</w:t>
      </w:r>
      <w:r>
        <w:rPr>
          <w:rFonts w:hint="eastAsia"/>
          <w:color w:val="auto"/>
          <w:sz w:val="24"/>
          <w:szCs w:val="24"/>
          <w:highlight w:val="none"/>
        </w:rPr>
        <w:t>为我方代理人。代理人根据授权，以我方名义签署、澄清、说明、补正、递交、撤回、修改</w:t>
      </w:r>
      <w:r>
        <w:rPr>
          <w:rFonts w:hint="eastAsia"/>
          <w:color w:val="auto"/>
          <w:sz w:val="24"/>
          <w:szCs w:val="24"/>
          <w:highlight w:val="none"/>
          <w:u w:val="single"/>
        </w:rPr>
        <w:t xml:space="preserve">                   </w:t>
      </w:r>
      <w:r>
        <w:rPr>
          <w:rFonts w:hint="eastAsia"/>
          <w:color w:val="auto"/>
          <w:sz w:val="24"/>
          <w:szCs w:val="24"/>
          <w:highlight w:val="none"/>
          <w:u w:val="none"/>
        </w:rPr>
        <w:t>（项目名称）</w:t>
      </w:r>
      <w:r>
        <w:rPr>
          <w:rFonts w:hint="eastAsia"/>
          <w:color w:val="auto"/>
          <w:sz w:val="24"/>
          <w:szCs w:val="24"/>
          <w:highlight w:val="none"/>
          <w:lang w:val="en-US" w:eastAsia="zh-CN"/>
        </w:rPr>
        <w:t>响应</w:t>
      </w:r>
      <w:r>
        <w:rPr>
          <w:rFonts w:hint="eastAsia"/>
          <w:color w:val="auto"/>
          <w:sz w:val="24"/>
          <w:szCs w:val="24"/>
          <w:highlight w:val="none"/>
        </w:rPr>
        <w:t>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u w:val="single"/>
        </w:rPr>
      </w:pPr>
      <w:r>
        <w:rPr>
          <w:rFonts w:hint="eastAsia"/>
          <w:color w:val="auto"/>
          <w:sz w:val="24"/>
          <w:szCs w:val="24"/>
          <w:highlight w:val="none"/>
        </w:rPr>
        <w:t>委托期限：</w:t>
      </w:r>
      <w:r>
        <w:rPr>
          <w:rFonts w:hint="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color w:val="auto"/>
          <w:sz w:val="24"/>
          <w:szCs w:val="24"/>
          <w:highlight w:val="none"/>
        </w:rPr>
      </w:pPr>
      <w:r>
        <w:rPr>
          <w:rFonts w:hint="eastAsia"/>
          <w:color w:val="auto"/>
          <w:sz w:val="24"/>
          <w:szCs w:val="24"/>
          <w:highlight w:val="none"/>
        </w:rPr>
        <w:t>代理人无转委托权。</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u w:val="single"/>
        </w:rPr>
      </w:pPr>
    </w:p>
    <w:tbl>
      <w:tblPr>
        <w:tblStyle w:val="8"/>
        <w:tblpPr w:leftFromText="180" w:rightFromText="180" w:vertAnchor="text" w:horzAnchor="margin" w:tblpXSpec="center" w:tblpY="379"/>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79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highlight w:val="none"/>
              </w:rPr>
            </w:pPr>
            <w:r>
              <w:rPr>
                <w:rFonts w:hint="eastAsia"/>
                <w:color w:val="auto"/>
                <w:sz w:val="24"/>
                <w:szCs w:val="24"/>
                <w:highlight w:val="none"/>
              </w:rPr>
              <w:t>附：法定代表人身份证复印件 及 授权委托人身份证复印件</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r>
        <w:rPr>
          <w:rFonts w:hint="eastAsia"/>
          <w:color w:val="auto"/>
          <w:sz w:val="24"/>
          <w:szCs w:val="24"/>
          <w:highlight w:val="none"/>
          <w:lang w:val="en-US" w:eastAsia="zh-CN"/>
        </w:rPr>
        <w:t>供应商</w:t>
      </w:r>
      <w:r>
        <w:rPr>
          <w:rFonts w:hint="eastAsia"/>
          <w:color w:val="auto"/>
          <w:sz w:val="24"/>
          <w:szCs w:val="24"/>
          <w:highlight w:val="none"/>
        </w:rPr>
        <w:t>：                            （盖单位章）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r>
        <w:rPr>
          <w:rFonts w:hint="eastAsia"/>
          <w:color w:val="auto"/>
          <w:sz w:val="24"/>
          <w:szCs w:val="24"/>
          <w:highlight w:val="none"/>
        </w:rPr>
        <w:t>法定代表人：                        （签字或盖章）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r>
        <w:rPr>
          <w:rFonts w:hint="eastAsia"/>
          <w:color w:val="auto"/>
          <w:sz w:val="24"/>
          <w:szCs w:val="24"/>
          <w:highlight w:val="none"/>
        </w:rPr>
        <w:t xml:space="preserve">身份证号码：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r>
        <w:rPr>
          <w:rFonts w:hint="eastAsia"/>
          <w:color w:val="auto"/>
          <w:sz w:val="24"/>
          <w:szCs w:val="24"/>
          <w:highlight w:val="none"/>
        </w:rPr>
        <w:t>委托代理人：                           （签字或盖章）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color w:val="auto"/>
          <w:sz w:val="24"/>
          <w:szCs w:val="24"/>
          <w:highlight w:val="none"/>
        </w:rPr>
      </w:pPr>
      <w:r>
        <w:rPr>
          <w:rFonts w:hint="eastAsia"/>
          <w:color w:val="auto"/>
          <w:sz w:val="24"/>
          <w:szCs w:val="24"/>
          <w:highlight w:val="none"/>
        </w:rPr>
        <w:t xml:space="preserve">身份证号码：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548" w:firstLineChars="1895"/>
        <w:textAlignment w:val="auto"/>
        <w:outlineLvl w:val="9"/>
        <w:rPr>
          <w:rFonts w:hint="eastAsia"/>
          <w:color w:val="auto"/>
          <w:sz w:val="24"/>
          <w:szCs w:val="24"/>
          <w:highlight w:val="none"/>
        </w:rPr>
      </w:pPr>
      <w:r>
        <w:rPr>
          <w:rFonts w:hint="eastAsia"/>
          <w:color w:val="auto"/>
          <w:sz w:val="24"/>
          <w:szCs w:val="24"/>
          <w:highlight w:val="none"/>
        </w:rPr>
        <w:t>年   月   日</w:t>
      </w:r>
    </w:p>
    <w:p>
      <w:pPr>
        <w:pStyle w:val="11"/>
        <w:ind w:left="0" w:leftChars="0" w:firstLine="0" w:firstLineChars="0"/>
        <w:rPr>
          <w:rFonts w:hint="eastAsia" w:ascii="Times New Roman" w:hAnsi="Times New Roman"/>
          <w:color w:val="auto"/>
          <w:sz w:val="30"/>
          <w:szCs w:val="30"/>
          <w:highlight w:val="none"/>
          <w:lang w:val="en-US" w:eastAsia="zh-CN"/>
        </w:rPr>
      </w:pPr>
      <w:r>
        <w:rPr>
          <w:rFonts w:hint="eastAsia" w:ascii="Times New Roman" w:hAnsi="Times New Roman"/>
          <w:color w:val="auto"/>
          <w:sz w:val="30"/>
          <w:szCs w:val="30"/>
          <w:highlight w:val="none"/>
          <w:lang w:val="en-US" w:eastAsia="zh-CN"/>
        </w:rPr>
        <w:br w:type="page"/>
      </w:r>
    </w:p>
    <w:p>
      <w:pPr>
        <w:pStyle w:val="11"/>
        <w:ind w:left="0" w:leftChars="0" w:firstLine="0" w:firstLineChars="0"/>
        <w:rPr>
          <w:rFonts w:hint="eastAsia" w:ascii="Times New Roman" w:hAnsi="Times New Roman"/>
          <w:color w:val="auto"/>
          <w:sz w:val="30"/>
          <w:szCs w:val="30"/>
          <w:highlight w:val="none"/>
          <w:lang w:val="en-US" w:eastAsia="zh-CN"/>
        </w:rPr>
      </w:pPr>
      <w:r>
        <w:rPr>
          <w:rFonts w:hint="eastAsia" w:ascii="Times New Roman" w:hAnsi="Times New Roman"/>
          <w:color w:val="auto"/>
          <w:sz w:val="30"/>
          <w:szCs w:val="30"/>
          <w:highlight w:val="none"/>
          <w:lang w:val="en-US" w:eastAsia="zh-CN"/>
        </w:rPr>
        <w:t>附件</w:t>
      </w:r>
      <w:r>
        <w:rPr>
          <w:rFonts w:hint="eastAsia"/>
          <w:color w:val="auto"/>
          <w:sz w:val="30"/>
          <w:szCs w:val="30"/>
          <w:highlight w:val="none"/>
          <w:lang w:val="en-US" w:eastAsia="zh-CN"/>
        </w:rPr>
        <w:t>5</w:t>
      </w:r>
      <w:r>
        <w:rPr>
          <w:rFonts w:hint="eastAsia" w:ascii="Times New Roman" w:hAnsi="Times New Roman"/>
          <w:color w:val="auto"/>
          <w:sz w:val="30"/>
          <w:szCs w:val="30"/>
          <w:highlight w:val="none"/>
          <w:lang w:val="en-US" w:eastAsia="zh-CN"/>
        </w:rPr>
        <w:t>：</w:t>
      </w:r>
    </w:p>
    <w:p>
      <w:pPr>
        <w:pStyle w:val="5"/>
        <w:spacing w:line="360" w:lineRule="auto"/>
        <w:jc w:val="center"/>
        <w:rPr>
          <w:rFonts w:hint="eastAsia" w:ascii="Arial" w:hAnsi="Arial"/>
          <w:b/>
          <w:sz w:val="30"/>
          <w:szCs w:val="30"/>
        </w:rPr>
      </w:pPr>
      <w:r>
        <w:rPr>
          <w:rFonts w:hint="eastAsia" w:ascii="Arial" w:hAnsi="Arial"/>
          <w:b/>
          <w:sz w:val="30"/>
          <w:szCs w:val="30"/>
        </w:rPr>
        <w:t>封面格式</w:t>
      </w:r>
    </w:p>
    <w:tbl>
      <w:tblPr>
        <w:tblStyle w:val="8"/>
        <w:tblW w:w="1016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2" w:hRule="atLeast"/>
          <w:jc w:val="center"/>
        </w:trPr>
        <w:tc>
          <w:tcPr>
            <w:tcW w:w="5091"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jc w:val="left"/>
              <w:rPr>
                <w:rFonts w:ascii="宋体" w:hAnsi="宋体"/>
                <w:bCs/>
                <w:sz w:val="24"/>
              </w:rPr>
            </w:pPr>
            <w:r>
              <w:rPr>
                <w:rFonts w:hint="eastAsia" w:ascii="宋体" w:hAnsi="宋体"/>
                <w:bCs/>
                <w:sz w:val="24"/>
                <w:lang w:val="en-US" w:eastAsia="zh-CN"/>
              </w:rPr>
              <w:t>响应</w:t>
            </w:r>
            <w:r>
              <w:rPr>
                <w:rFonts w:hint="eastAsia" w:ascii="宋体" w:hAnsi="宋体"/>
                <w:bCs/>
                <w:sz w:val="24"/>
              </w:rPr>
              <w:t>文件</w:t>
            </w:r>
          </w:p>
          <w:p>
            <w:pPr>
              <w:pStyle w:val="3"/>
              <w:spacing w:after="0" w:line="360" w:lineRule="auto"/>
              <w:ind w:leftChars="0"/>
              <w:jc w:val="left"/>
              <w:rPr>
                <w:rFonts w:hint="eastAsia" w:ascii="宋体" w:hAnsi="宋体"/>
                <w:bCs/>
                <w:sz w:val="24"/>
              </w:rPr>
            </w:pPr>
            <w:r>
              <w:rPr>
                <w:rFonts w:hint="eastAsia" w:ascii="宋体" w:hAnsi="宋体"/>
                <w:bCs/>
                <w:sz w:val="24"/>
              </w:rPr>
              <w:t>（正本）</w:t>
            </w:r>
          </w:p>
          <w:p>
            <w:pPr>
              <w:pStyle w:val="3"/>
              <w:spacing w:after="0" w:line="360" w:lineRule="auto"/>
              <w:ind w:leftChars="0"/>
              <w:jc w:val="left"/>
              <w:rPr>
                <w:rFonts w:hint="eastAsia" w:ascii="宋体" w:hAnsi="宋体"/>
                <w:bCs/>
                <w:sz w:val="24"/>
              </w:rPr>
            </w:pPr>
            <w:r>
              <w:rPr>
                <w:rFonts w:hint="eastAsia" w:ascii="宋体" w:hAnsi="宋体"/>
                <w:bCs/>
                <w:sz w:val="24"/>
              </w:rPr>
              <w:t>项目编号：</w:t>
            </w:r>
            <w:r>
              <w:rPr>
                <w:rFonts w:hint="eastAsia" w:ascii="宋体" w:hAnsi="宋体" w:cs="Arial"/>
                <w:bCs/>
                <w:sz w:val="24"/>
              </w:rPr>
              <w:t xml:space="preserve"> </w:t>
            </w:r>
            <w:r>
              <w:rPr>
                <w:rFonts w:hint="eastAsia" w:ascii="宋体" w:hAnsi="宋体"/>
                <w:bCs/>
                <w:sz w:val="24"/>
              </w:rPr>
              <w:t xml:space="preserve">            </w:t>
            </w:r>
          </w:p>
          <w:p>
            <w:pPr>
              <w:pStyle w:val="3"/>
              <w:spacing w:after="0" w:line="360" w:lineRule="auto"/>
              <w:ind w:leftChars="0"/>
              <w:jc w:val="left"/>
              <w:rPr>
                <w:rFonts w:hint="eastAsia" w:ascii="宋体" w:hAnsi="宋体"/>
                <w:bCs/>
                <w:sz w:val="24"/>
              </w:rPr>
            </w:pPr>
            <w:r>
              <w:rPr>
                <w:rFonts w:hint="eastAsia" w:ascii="宋体" w:hAnsi="宋体"/>
                <w:bCs/>
                <w:sz w:val="24"/>
              </w:rPr>
              <w:t>项目名称：</w:t>
            </w:r>
            <w:r>
              <w:rPr>
                <w:rFonts w:hint="eastAsia" w:ascii="宋体" w:hAnsi="宋体"/>
                <w:b/>
                <w:bCs w:val="0"/>
                <w:sz w:val="24"/>
                <w:lang w:eastAsia="zh-CN"/>
              </w:rPr>
              <w:t>菏泽家政职业学院专题宣传片制作</w:t>
            </w:r>
            <w:r>
              <w:rPr>
                <w:rFonts w:hint="eastAsia" w:ascii="宋体" w:hAnsi="宋体"/>
                <w:bCs/>
                <w:sz w:val="24"/>
                <w:lang w:eastAsia="zh-CN"/>
              </w:rPr>
              <w:t>项目</w:t>
            </w:r>
            <w:r>
              <w:rPr>
                <w:rFonts w:hint="eastAsia" w:ascii="宋体" w:hAnsi="宋体"/>
                <w:bCs/>
                <w:sz w:val="24"/>
              </w:rPr>
              <w:t>务采购项目</w:t>
            </w:r>
          </w:p>
          <w:p>
            <w:pPr>
              <w:pStyle w:val="3"/>
              <w:spacing w:after="0" w:line="360" w:lineRule="auto"/>
              <w:ind w:leftChars="0"/>
              <w:jc w:val="left"/>
              <w:rPr>
                <w:rFonts w:hint="eastAsia" w:ascii="宋体" w:hAnsi="宋体"/>
                <w:bCs/>
                <w:sz w:val="24"/>
              </w:rPr>
            </w:pPr>
            <w:r>
              <w:rPr>
                <w:rFonts w:hint="eastAsia" w:ascii="宋体" w:hAnsi="宋体"/>
                <w:bCs/>
                <w:sz w:val="24"/>
                <w:lang w:val="en-US" w:eastAsia="zh-CN"/>
              </w:rPr>
              <w:t>供应商</w:t>
            </w:r>
            <w:r>
              <w:rPr>
                <w:rFonts w:hint="eastAsia" w:ascii="宋体" w:hAnsi="宋体"/>
                <w:bCs/>
                <w:sz w:val="24"/>
              </w:rPr>
              <w:t>名称（公章）：</w:t>
            </w:r>
          </w:p>
          <w:p>
            <w:pPr>
              <w:pStyle w:val="3"/>
              <w:spacing w:after="0" w:line="360" w:lineRule="auto"/>
              <w:ind w:leftChars="0"/>
              <w:jc w:val="left"/>
              <w:rPr>
                <w:rFonts w:hint="eastAsia" w:ascii="宋体" w:hAnsi="宋体"/>
                <w:bCs/>
                <w:sz w:val="24"/>
              </w:rPr>
            </w:pPr>
            <w:r>
              <w:rPr>
                <w:rFonts w:hint="eastAsia" w:ascii="宋体" w:hAnsi="宋体"/>
                <w:bCs/>
                <w:sz w:val="24"/>
              </w:rPr>
              <w:t>地址：</w:t>
            </w:r>
          </w:p>
          <w:p>
            <w:pPr>
              <w:pStyle w:val="3"/>
              <w:spacing w:after="0" w:line="360" w:lineRule="auto"/>
              <w:ind w:leftChars="0"/>
              <w:jc w:val="left"/>
              <w:rPr>
                <w:rFonts w:hint="eastAsia" w:ascii="宋体" w:hAnsi="宋体"/>
                <w:bCs/>
                <w:sz w:val="24"/>
              </w:rPr>
            </w:pPr>
            <w:r>
              <w:rPr>
                <w:rFonts w:hint="eastAsia" w:ascii="宋体" w:hAnsi="宋体"/>
                <w:bCs/>
                <w:sz w:val="24"/>
              </w:rPr>
              <w:t>电话：</w:t>
            </w:r>
          </w:p>
          <w:p>
            <w:pPr>
              <w:pStyle w:val="3"/>
              <w:spacing w:after="0" w:line="360" w:lineRule="auto"/>
              <w:ind w:leftChars="0"/>
              <w:jc w:val="left"/>
              <w:rPr>
                <w:rFonts w:ascii="宋体" w:hAnsi="宋体"/>
                <w:bCs/>
                <w:sz w:val="24"/>
              </w:rPr>
            </w:pPr>
            <w:r>
              <w:rPr>
                <w:rFonts w:hint="eastAsia" w:ascii="宋体" w:hAnsi="宋体"/>
                <w:bCs/>
                <w:sz w:val="24"/>
              </w:rPr>
              <w:t xml:space="preserve">传真： </w:t>
            </w:r>
          </w:p>
        </w:tc>
        <w:tc>
          <w:tcPr>
            <w:tcW w:w="5069"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jc w:val="left"/>
              <w:rPr>
                <w:rFonts w:ascii="宋体" w:hAnsi="宋体"/>
                <w:bCs/>
                <w:sz w:val="24"/>
              </w:rPr>
            </w:pPr>
            <w:r>
              <w:rPr>
                <w:rFonts w:hint="eastAsia" w:ascii="宋体" w:hAnsi="宋体"/>
                <w:bCs/>
                <w:sz w:val="24"/>
                <w:lang w:eastAsia="zh-CN"/>
              </w:rPr>
              <w:t>响应</w:t>
            </w:r>
            <w:r>
              <w:rPr>
                <w:rFonts w:hint="eastAsia" w:ascii="宋体" w:hAnsi="宋体"/>
                <w:bCs/>
                <w:sz w:val="24"/>
              </w:rPr>
              <w:t>文件</w:t>
            </w:r>
          </w:p>
          <w:p>
            <w:pPr>
              <w:pStyle w:val="3"/>
              <w:spacing w:after="0" w:line="360" w:lineRule="auto"/>
              <w:ind w:leftChars="0"/>
              <w:jc w:val="left"/>
              <w:rPr>
                <w:rFonts w:hint="eastAsia" w:ascii="宋体" w:hAnsi="宋体"/>
                <w:bCs/>
                <w:sz w:val="24"/>
              </w:rPr>
            </w:pPr>
            <w:r>
              <w:rPr>
                <w:rFonts w:hint="eastAsia" w:ascii="宋体" w:hAnsi="宋体"/>
                <w:bCs/>
                <w:sz w:val="24"/>
              </w:rPr>
              <w:t>（副本）</w:t>
            </w:r>
          </w:p>
          <w:p>
            <w:pPr>
              <w:pStyle w:val="3"/>
              <w:spacing w:after="0" w:line="360" w:lineRule="auto"/>
              <w:ind w:leftChars="0"/>
              <w:jc w:val="left"/>
              <w:rPr>
                <w:rFonts w:hint="eastAsia" w:ascii="宋体" w:hAnsi="宋体"/>
                <w:bCs/>
                <w:sz w:val="24"/>
              </w:rPr>
            </w:pPr>
            <w:r>
              <w:rPr>
                <w:rFonts w:hint="eastAsia" w:ascii="宋体" w:hAnsi="宋体"/>
                <w:bCs/>
                <w:sz w:val="24"/>
              </w:rPr>
              <w:t>项目编号：</w:t>
            </w:r>
            <w:r>
              <w:rPr>
                <w:rFonts w:hint="eastAsia" w:ascii="宋体" w:hAnsi="宋体" w:cs="Arial"/>
                <w:bCs/>
                <w:sz w:val="24"/>
              </w:rPr>
              <w:t xml:space="preserve"> </w:t>
            </w:r>
            <w:r>
              <w:rPr>
                <w:rFonts w:hint="eastAsia" w:ascii="宋体" w:hAnsi="宋体"/>
                <w:bCs/>
                <w:sz w:val="24"/>
              </w:rPr>
              <w:t xml:space="preserve">         </w:t>
            </w:r>
          </w:p>
          <w:p>
            <w:pPr>
              <w:pStyle w:val="3"/>
              <w:spacing w:after="0" w:line="360" w:lineRule="auto"/>
              <w:ind w:leftChars="0"/>
              <w:jc w:val="left"/>
              <w:rPr>
                <w:rFonts w:hint="eastAsia" w:ascii="宋体" w:hAnsi="宋体"/>
                <w:bCs/>
                <w:sz w:val="24"/>
              </w:rPr>
            </w:pPr>
            <w:r>
              <w:rPr>
                <w:rFonts w:hint="eastAsia" w:ascii="宋体" w:hAnsi="宋体"/>
                <w:bCs/>
                <w:sz w:val="24"/>
              </w:rPr>
              <w:t>项目名称：</w:t>
            </w:r>
            <w:r>
              <w:rPr>
                <w:rFonts w:hint="eastAsia" w:ascii="宋体" w:hAnsi="宋体"/>
                <w:b/>
                <w:bCs w:val="0"/>
                <w:sz w:val="24"/>
                <w:lang w:eastAsia="zh-CN"/>
              </w:rPr>
              <w:t>菏泽家政职业学院专题宣传片制作</w:t>
            </w:r>
            <w:r>
              <w:rPr>
                <w:rFonts w:hint="eastAsia" w:ascii="宋体" w:hAnsi="宋体"/>
                <w:bCs/>
                <w:sz w:val="24"/>
                <w:lang w:eastAsia="zh-CN"/>
              </w:rPr>
              <w:t>项目</w:t>
            </w:r>
            <w:r>
              <w:rPr>
                <w:rFonts w:hint="eastAsia" w:ascii="宋体" w:hAnsi="宋体"/>
                <w:bCs/>
                <w:sz w:val="24"/>
              </w:rPr>
              <w:t>务采购项目</w:t>
            </w:r>
          </w:p>
          <w:p>
            <w:pPr>
              <w:pStyle w:val="3"/>
              <w:spacing w:after="0" w:line="360" w:lineRule="auto"/>
              <w:ind w:leftChars="0"/>
              <w:jc w:val="left"/>
              <w:rPr>
                <w:rFonts w:hint="eastAsia" w:ascii="宋体" w:hAnsi="宋体"/>
                <w:bCs/>
                <w:sz w:val="24"/>
              </w:rPr>
            </w:pPr>
            <w:r>
              <w:rPr>
                <w:rFonts w:hint="eastAsia" w:ascii="宋体" w:hAnsi="宋体"/>
                <w:bCs/>
                <w:sz w:val="24"/>
                <w:lang w:val="en-US" w:eastAsia="zh-CN"/>
              </w:rPr>
              <w:t>供应商</w:t>
            </w:r>
            <w:r>
              <w:rPr>
                <w:rFonts w:hint="eastAsia" w:ascii="宋体" w:hAnsi="宋体"/>
                <w:bCs/>
                <w:sz w:val="24"/>
              </w:rPr>
              <w:t>名称（公章）：</w:t>
            </w:r>
          </w:p>
          <w:p>
            <w:pPr>
              <w:pStyle w:val="3"/>
              <w:spacing w:after="0" w:line="360" w:lineRule="auto"/>
              <w:ind w:leftChars="0"/>
              <w:jc w:val="left"/>
              <w:rPr>
                <w:rFonts w:hint="eastAsia" w:ascii="宋体" w:hAnsi="宋体"/>
                <w:bCs/>
                <w:sz w:val="24"/>
              </w:rPr>
            </w:pPr>
            <w:r>
              <w:rPr>
                <w:rFonts w:hint="eastAsia" w:ascii="宋体" w:hAnsi="宋体"/>
                <w:bCs/>
                <w:sz w:val="24"/>
              </w:rPr>
              <w:t>地址：</w:t>
            </w:r>
          </w:p>
          <w:p>
            <w:pPr>
              <w:pStyle w:val="3"/>
              <w:spacing w:after="0" w:line="360" w:lineRule="auto"/>
              <w:ind w:leftChars="0"/>
              <w:jc w:val="left"/>
              <w:rPr>
                <w:rFonts w:hint="eastAsia" w:ascii="宋体" w:hAnsi="宋体"/>
                <w:bCs/>
                <w:sz w:val="24"/>
              </w:rPr>
            </w:pPr>
            <w:r>
              <w:rPr>
                <w:rFonts w:hint="eastAsia" w:ascii="宋体" w:hAnsi="宋体"/>
                <w:bCs/>
                <w:sz w:val="24"/>
              </w:rPr>
              <w:t>电话：</w:t>
            </w:r>
          </w:p>
          <w:p>
            <w:pPr>
              <w:pStyle w:val="3"/>
              <w:spacing w:after="0" w:line="360" w:lineRule="auto"/>
              <w:ind w:leftChars="0"/>
              <w:jc w:val="left"/>
              <w:rPr>
                <w:rFonts w:ascii="宋体" w:hAnsi="宋体"/>
                <w:bCs/>
                <w:sz w:val="24"/>
              </w:rPr>
            </w:pPr>
            <w:r>
              <w:rPr>
                <w:rFonts w:hint="eastAsia" w:ascii="宋体" w:hAnsi="宋体"/>
                <w:bCs/>
                <w:sz w:val="24"/>
              </w:rPr>
              <w:t xml:space="preserve">传真： </w:t>
            </w:r>
          </w:p>
        </w:tc>
      </w:tr>
    </w:tbl>
    <w:tbl>
      <w:tblPr>
        <w:tblStyle w:val="8"/>
        <w:tblpPr w:leftFromText="180" w:rightFromText="180" w:vertAnchor="text" w:horzAnchor="page" w:tblpXSpec="center" w:tblpY="319"/>
        <w:tblOverlap w:val="never"/>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8" w:hRule="atLeast"/>
          <w:jc w:val="center"/>
        </w:trPr>
        <w:tc>
          <w:tcPr>
            <w:tcW w:w="10240"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r>
              <w:rPr>
                <w:rFonts w:hint="eastAsia" w:ascii="宋体" w:hAnsi="宋体"/>
                <w:bCs/>
                <w:sz w:val="24"/>
              </w:rPr>
              <w:t xml:space="preserve">资质证明文件及加分项资料           </w:t>
            </w:r>
          </w:p>
          <w:p>
            <w:pPr>
              <w:pStyle w:val="3"/>
              <w:spacing w:after="0" w:line="360" w:lineRule="auto"/>
              <w:ind w:leftChars="0"/>
              <w:jc w:val="left"/>
              <w:rPr>
                <w:rFonts w:hint="eastAsia" w:ascii="宋体" w:hAnsi="宋体"/>
                <w:bCs/>
                <w:sz w:val="24"/>
              </w:rPr>
            </w:pPr>
            <w:r>
              <w:rPr>
                <w:rFonts w:hint="eastAsia" w:ascii="宋体" w:hAnsi="宋体"/>
                <w:bCs/>
                <w:sz w:val="24"/>
              </w:rPr>
              <w:t>项目编号：</w:t>
            </w:r>
            <w:r>
              <w:rPr>
                <w:rFonts w:hint="eastAsia" w:ascii="宋体" w:hAnsi="宋体" w:cs="Arial"/>
                <w:bCs/>
                <w:sz w:val="24"/>
              </w:rPr>
              <w:t xml:space="preserve"> </w:t>
            </w:r>
            <w:r>
              <w:rPr>
                <w:rFonts w:hint="eastAsia" w:ascii="宋体" w:hAnsi="宋体"/>
                <w:bCs/>
                <w:sz w:val="24"/>
              </w:rPr>
              <w:t xml:space="preserve">    </w:t>
            </w:r>
          </w:p>
          <w:p>
            <w:pPr>
              <w:pStyle w:val="3"/>
              <w:spacing w:after="0" w:line="360" w:lineRule="auto"/>
              <w:ind w:leftChars="0"/>
              <w:jc w:val="left"/>
              <w:rPr>
                <w:rFonts w:hint="eastAsia" w:ascii="宋体" w:hAnsi="宋体"/>
                <w:bCs/>
                <w:sz w:val="24"/>
              </w:rPr>
            </w:pPr>
            <w:r>
              <w:rPr>
                <w:rFonts w:hint="eastAsia" w:ascii="宋体" w:hAnsi="宋体"/>
                <w:bCs/>
                <w:sz w:val="24"/>
              </w:rPr>
              <w:t>项目名称：</w:t>
            </w:r>
            <w:r>
              <w:rPr>
                <w:rFonts w:hint="eastAsia" w:ascii="宋体" w:hAnsi="宋体"/>
                <w:bCs/>
                <w:sz w:val="24"/>
                <w:lang w:eastAsia="zh-CN"/>
              </w:rPr>
              <w:t>菏泽家政职业学院专题宣传片制作项目</w:t>
            </w:r>
          </w:p>
          <w:p>
            <w:pPr>
              <w:pStyle w:val="3"/>
              <w:spacing w:after="0" w:line="360" w:lineRule="auto"/>
              <w:ind w:leftChars="0"/>
              <w:rPr>
                <w:rFonts w:hint="eastAsia" w:ascii="宋体" w:hAnsi="宋体"/>
                <w:bCs/>
                <w:sz w:val="24"/>
                <w:u w:val="single"/>
              </w:rPr>
            </w:pPr>
            <w:r>
              <w:rPr>
                <w:rFonts w:hint="eastAsia" w:ascii="宋体" w:hAnsi="宋体"/>
                <w:bCs/>
                <w:sz w:val="24"/>
                <w:lang w:val="en-US" w:eastAsia="zh-CN"/>
              </w:rPr>
              <w:t>供应商</w:t>
            </w:r>
            <w:r>
              <w:rPr>
                <w:rFonts w:hint="eastAsia" w:ascii="宋体" w:hAnsi="宋体"/>
                <w:bCs/>
                <w:sz w:val="24"/>
              </w:rPr>
              <w:t>名称（公章）：</w:t>
            </w:r>
            <w:r>
              <w:rPr>
                <w:rFonts w:hint="eastAsia" w:ascii="宋体" w:hAnsi="宋体"/>
                <w:bCs/>
                <w:sz w:val="24"/>
                <w:u w:val="single"/>
              </w:rPr>
              <w:t xml:space="preserve">                </w:t>
            </w:r>
          </w:p>
          <w:tbl>
            <w:tblPr>
              <w:tblStyle w:val="8"/>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4035"/>
              <w:gridCol w:w="175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94"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r>
                    <w:rPr>
                      <w:rFonts w:hint="eastAsia" w:ascii="宋体" w:hAnsi="宋体"/>
                      <w:bCs/>
                      <w:sz w:val="24"/>
                    </w:rPr>
                    <w:t>序号</w:t>
                  </w:r>
                </w:p>
              </w:tc>
              <w:tc>
                <w:tcPr>
                  <w:tcW w:w="4035"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r>
                    <w:rPr>
                      <w:rFonts w:hint="eastAsia" w:ascii="宋体" w:hAnsi="宋体"/>
                      <w:bCs/>
                      <w:sz w:val="24"/>
                    </w:rPr>
                    <w:t>资质原件名称</w:t>
                  </w:r>
                </w:p>
              </w:tc>
              <w:tc>
                <w:tcPr>
                  <w:tcW w:w="1759"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r>
                    <w:rPr>
                      <w:rFonts w:hint="eastAsia" w:ascii="宋体" w:hAnsi="宋体"/>
                      <w:bCs/>
                      <w:sz w:val="24"/>
                    </w:rPr>
                    <w:t>数量</w:t>
                  </w:r>
                </w:p>
              </w:tc>
              <w:tc>
                <w:tcPr>
                  <w:tcW w:w="1652"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394" w:type="dxa"/>
                  <w:tcBorders>
                    <w:top w:val="single" w:color="auto" w:sz="4" w:space="0"/>
                    <w:left w:val="single" w:color="auto" w:sz="4" w:space="0"/>
                    <w:bottom w:val="single" w:color="auto" w:sz="4" w:space="0"/>
                    <w:right w:val="single" w:color="auto" w:sz="4" w:space="0"/>
                  </w:tcBorders>
                  <w:noWrap w:val="0"/>
                  <w:vAlign w:val="center"/>
                </w:tcPr>
                <w:p>
                  <w:pPr>
                    <w:pStyle w:val="3"/>
                    <w:spacing w:after="0" w:line="360" w:lineRule="auto"/>
                    <w:ind w:leftChars="0"/>
                    <w:rPr>
                      <w:rFonts w:ascii="宋体" w:hAnsi="宋体"/>
                      <w:bCs/>
                      <w:sz w:val="24"/>
                    </w:rPr>
                  </w:pPr>
                  <w:r>
                    <w:rPr>
                      <w:rFonts w:hint="eastAsia" w:ascii="宋体" w:hAnsi="宋体"/>
                      <w:bCs/>
                      <w:sz w:val="24"/>
                    </w:rPr>
                    <w:t>1</w:t>
                  </w:r>
                </w:p>
              </w:tc>
              <w:tc>
                <w:tcPr>
                  <w:tcW w:w="4035"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94" w:type="dxa"/>
                  <w:tcBorders>
                    <w:top w:val="single" w:color="auto" w:sz="4" w:space="0"/>
                    <w:left w:val="single" w:color="auto" w:sz="4" w:space="0"/>
                    <w:bottom w:val="single" w:color="auto" w:sz="4" w:space="0"/>
                    <w:right w:val="single" w:color="auto" w:sz="4" w:space="0"/>
                  </w:tcBorders>
                  <w:noWrap w:val="0"/>
                  <w:vAlign w:val="center"/>
                </w:tcPr>
                <w:p>
                  <w:pPr>
                    <w:pStyle w:val="3"/>
                    <w:spacing w:after="0" w:line="360" w:lineRule="auto"/>
                    <w:ind w:leftChars="0"/>
                    <w:rPr>
                      <w:rFonts w:ascii="宋体" w:hAnsi="宋体"/>
                      <w:bCs/>
                      <w:sz w:val="24"/>
                    </w:rPr>
                  </w:pPr>
                  <w:r>
                    <w:rPr>
                      <w:rFonts w:hint="eastAsia" w:ascii="宋体" w:hAnsi="宋体"/>
                      <w:bCs/>
                      <w:sz w:val="24"/>
                    </w:rPr>
                    <w:t>2</w:t>
                  </w:r>
                </w:p>
              </w:tc>
              <w:tc>
                <w:tcPr>
                  <w:tcW w:w="4035"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394" w:type="dxa"/>
                  <w:tcBorders>
                    <w:top w:val="single" w:color="auto" w:sz="4" w:space="0"/>
                    <w:left w:val="single" w:color="auto" w:sz="4" w:space="0"/>
                    <w:bottom w:val="single" w:color="auto" w:sz="4" w:space="0"/>
                    <w:right w:val="single" w:color="auto" w:sz="4" w:space="0"/>
                  </w:tcBorders>
                  <w:noWrap w:val="0"/>
                  <w:vAlign w:val="center"/>
                </w:tcPr>
                <w:p>
                  <w:pPr>
                    <w:pStyle w:val="3"/>
                    <w:spacing w:after="0" w:line="360" w:lineRule="auto"/>
                    <w:ind w:leftChars="0"/>
                    <w:rPr>
                      <w:rFonts w:ascii="宋体" w:hAnsi="宋体"/>
                      <w:bCs/>
                      <w:sz w:val="24"/>
                    </w:rPr>
                  </w:pPr>
                  <w:r>
                    <w:rPr>
                      <w:rFonts w:hint="eastAsia" w:ascii="宋体" w:hAnsi="宋体"/>
                      <w:bCs/>
                      <w:sz w:val="24"/>
                    </w:rPr>
                    <w:t>…</w:t>
                  </w:r>
                </w:p>
              </w:tc>
              <w:tc>
                <w:tcPr>
                  <w:tcW w:w="4035"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759"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c>
                <w:tcPr>
                  <w:tcW w:w="1652" w:type="dxa"/>
                  <w:tcBorders>
                    <w:top w:val="single" w:color="auto" w:sz="4" w:space="0"/>
                    <w:left w:val="single" w:color="auto" w:sz="4" w:space="0"/>
                    <w:bottom w:val="single" w:color="auto" w:sz="4" w:space="0"/>
                    <w:right w:val="single" w:color="auto" w:sz="4" w:space="0"/>
                  </w:tcBorders>
                  <w:noWrap w:val="0"/>
                  <w:vAlign w:val="top"/>
                </w:tcPr>
                <w:p>
                  <w:pPr>
                    <w:pStyle w:val="3"/>
                    <w:spacing w:after="0" w:line="360" w:lineRule="auto"/>
                    <w:ind w:leftChars="0"/>
                    <w:rPr>
                      <w:rFonts w:ascii="宋体" w:hAnsi="宋体"/>
                      <w:bCs/>
                      <w:sz w:val="24"/>
                    </w:rPr>
                  </w:pPr>
                </w:p>
              </w:tc>
            </w:tr>
          </w:tbl>
          <w:p>
            <w:pPr>
              <w:pStyle w:val="3"/>
              <w:spacing w:after="0" w:line="360" w:lineRule="auto"/>
              <w:ind w:leftChars="0"/>
              <w:rPr>
                <w:rFonts w:ascii="宋体" w:hAnsi="宋体"/>
                <w:bCs/>
                <w:sz w:val="24"/>
              </w:rPr>
            </w:pPr>
          </w:p>
        </w:tc>
      </w:tr>
    </w:tbl>
    <w:p>
      <w:pPr>
        <w:pStyle w:val="3"/>
        <w:spacing w:after="0" w:line="360" w:lineRule="auto"/>
        <w:ind w:leftChars="0"/>
        <w:rPr>
          <w:rFonts w:hint="eastAsia" w:ascii="宋体" w:hAnsi="宋体"/>
          <w:bCs/>
          <w:sz w:val="24"/>
        </w:rPr>
      </w:pPr>
    </w:p>
    <w:p>
      <w:pPr>
        <w:pStyle w:val="3"/>
        <w:spacing w:after="0" w:line="360" w:lineRule="auto"/>
        <w:ind w:leftChars="0" w:firstLine="235" w:firstLineChars="98"/>
        <w:jc w:val="center"/>
        <w:rPr>
          <w:rFonts w:hint="eastAsia" w:ascii="宋体" w:hAnsi="宋体"/>
          <w:bCs/>
          <w:sz w:val="24"/>
        </w:rPr>
      </w:pPr>
      <w:r>
        <w:rPr>
          <w:rFonts w:hint="eastAsia" w:ascii="宋体" w:hAnsi="宋体"/>
          <w:bCs/>
          <w:sz w:val="24"/>
        </w:rPr>
        <w:t>封口格式：</w:t>
      </w:r>
    </w:p>
    <w:tbl>
      <w:tblPr>
        <w:tblStyle w:val="8"/>
        <w:tblW w:w="10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0"/>
      </w:tblGrid>
      <w:tr>
        <w:tblPrEx>
          <w:tblLayout w:type="fixed"/>
          <w:tblCellMar>
            <w:top w:w="0" w:type="dxa"/>
            <w:left w:w="108" w:type="dxa"/>
            <w:bottom w:w="0" w:type="dxa"/>
            <w:right w:w="108" w:type="dxa"/>
          </w:tblCellMar>
        </w:tblPrEx>
        <w:trPr>
          <w:trHeight w:val="747" w:hRule="atLeast"/>
          <w:jc w:val="center"/>
        </w:trPr>
        <w:tc>
          <w:tcPr>
            <w:tcW w:w="10260" w:type="dxa"/>
            <w:tcBorders>
              <w:top w:val="single" w:color="auto" w:sz="4" w:space="0"/>
              <w:left w:val="single" w:color="auto" w:sz="4" w:space="0"/>
              <w:bottom w:val="single" w:color="auto" w:sz="4" w:space="0"/>
              <w:right w:val="single" w:color="auto" w:sz="4" w:space="0"/>
            </w:tcBorders>
            <w:noWrap w:val="0"/>
            <w:vAlign w:val="center"/>
          </w:tcPr>
          <w:p>
            <w:pPr>
              <w:pStyle w:val="3"/>
              <w:spacing w:after="0" w:line="360" w:lineRule="auto"/>
              <w:ind w:leftChars="0" w:hanging="480"/>
              <w:rPr>
                <w:rFonts w:ascii="宋体" w:hAnsi="宋体"/>
                <w:bCs/>
                <w:sz w:val="24"/>
              </w:rPr>
            </w:pPr>
            <w:r>
              <w:rPr>
                <w:rFonts w:hint="eastAsia" w:ascii="宋体" w:hAnsi="宋体"/>
                <w:bCs/>
                <w:sz w:val="24"/>
              </w:rPr>
              <w:t>………………………于</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r>
              <w:rPr>
                <w:rFonts w:hint="eastAsia" w:ascii="宋体" w:hAnsi="宋体"/>
                <w:bCs/>
                <w:sz w:val="24"/>
                <w:u w:val="single"/>
              </w:rPr>
              <w:t xml:space="preserve">   </w:t>
            </w:r>
            <w:r>
              <w:rPr>
                <w:rFonts w:hint="eastAsia" w:ascii="宋体" w:hAnsi="宋体"/>
                <w:bCs/>
                <w:sz w:val="24"/>
              </w:rPr>
              <w:t>时</w:t>
            </w:r>
            <w:r>
              <w:rPr>
                <w:rFonts w:hint="eastAsia" w:ascii="宋体" w:hAnsi="宋体"/>
                <w:bCs/>
                <w:sz w:val="24"/>
                <w:u w:val="single"/>
              </w:rPr>
              <w:t xml:space="preserve">   </w:t>
            </w:r>
            <w:r>
              <w:rPr>
                <w:rFonts w:hint="eastAsia" w:ascii="宋体" w:hAnsi="宋体"/>
                <w:bCs/>
                <w:sz w:val="24"/>
              </w:rPr>
              <w:t>分之前不准启封（公章）……………………</w:t>
            </w:r>
          </w:p>
        </w:tc>
      </w:tr>
    </w:tbl>
    <w:p>
      <w:pPr>
        <w:pStyle w:val="11"/>
        <w:ind w:left="0" w:leftChars="0" w:firstLine="0" w:firstLineChars="0"/>
        <w:rPr>
          <w:rFonts w:hint="eastAsia" w:ascii="Times New Roman" w:hAnsi="Times New Roman"/>
          <w:color w:val="auto"/>
          <w:sz w:val="30"/>
          <w:szCs w:val="30"/>
          <w:highlight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5FDDF"/>
    <w:multiLevelType w:val="singleLevel"/>
    <w:tmpl w:val="D705FDDF"/>
    <w:lvl w:ilvl="0" w:tentative="0">
      <w:start w:val="6"/>
      <w:numFmt w:val="chineseCounting"/>
      <w:suff w:val="nothing"/>
      <w:lvlText w:val="%1、"/>
      <w:lvlJc w:val="left"/>
      <w:rPr>
        <w:rFonts w:hint="eastAsia"/>
      </w:rPr>
    </w:lvl>
  </w:abstractNum>
  <w:abstractNum w:abstractNumId="1">
    <w:nsid w:val="12F1E6EF"/>
    <w:multiLevelType w:val="singleLevel"/>
    <w:tmpl w:val="12F1E6E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75650"/>
    <w:rsid w:val="00B840EA"/>
    <w:rsid w:val="00CF07BA"/>
    <w:rsid w:val="00E533F9"/>
    <w:rsid w:val="020A36CD"/>
    <w:rsid w:val="041D2596"/>
    <w:rsid w:val="0861169A"/>
    <w:rsid w:val="0A1F1116"/>
    <w:rsid w:val="0C273B15"/>
    <w:rsid w:val="0CA9476B"/>
    <w:rsid w:val="0ED674D8"/>
    <w:rsid w:val="131B0875"/>
    <w:rsid w:val="13405E71"/>
    <w:rsid w:val="13F534EE"/>
    <w:rsid w:val="162C07AF"/>
    <w:rsid w:val="16D03669"/>
    <w:rsid w:val="172F49F8"/>
    <w:rsid w:val="18000E89"/>
    <w:rsid w:val="1920737A"/>
    <w:rsid w:val="19A034FF"/>
    <w:rsid w:val="1BF8756D"/>
    <w:rsid w:val="1E305470"/>
    <w:rsid w:val="1EBF4891"/>
    <w:rsid w:val="1F2538DD"/>
    <w:rsid w:val="21A00C2B"/>
    <w:rsid w:val="28BD2A6B"/>
    <w:rsid w:val="290B6900"/>
    <w:rsid w:val="2A586A2F"/>
    <w:rsid w:val="2B851795"/>
    <w:rsid w:val="2BC332C8"/>
    <w:rsid w:val="2D4A07A9"/>
    <w:rsid w:val="2DAA3A87"/>
    <w:rsid w:val="2E2C1069"/>
    <w:rsid w:val="306C61EC"/>
    <w:rsid w:val="32D42279"/>
    <w:rsid w:val="33ED0DC7"/>
    <w:rsid w:val="349A1EE3"/>
    <w:rsid w:val="3505043B"/>
    <w:rsid w:val="36B85B5B"/>
    <w:rsid w:val="387762E5"/>
    <w:rsid w:val="38AB7F86"/>
    <w:rsid w:val="39083D12"/>
    <w:rsid w:val="3A8634A5"/>
    <w:rsid w:val="3C3A02D7"/>
    <w:rsid w:val="3C3D6D0B"/>
    <w:rsid w:val="3C55085F"/>
    <w:rsid w:val="3D9A00D8"/>
    <w:rsid w:val="3F2D588F"/>
    <w:rsid w:val="3FD93C48"/>
    <w:rsid w:val="40765F43"/>
    <w:rsid w:val="41C54B78"/>
    <w:rsid w:val="42C77906"/>
    <w:rsid w:val="464061FA"/>
    <w:rsid w:val="4A555DB8"/>
    <w:rsid w:val="4C084D32"/>
    <w:rsid w:val="4C842633"/>
    <w:rsid w:val="4D1A328D"/>
    <w:rsid w:val="4FCA0CED"/>
    <w:rsid w:val="5022027B"/>
    <w:rsid w:val="50FE23BF"/>
    <w:rsid w:val="53E30972"/>
    <w:rsid w:val="561954C9"/>
    <w:rsid w:val="56751930"/>
    <w:rsid w:val="57CB036D"/>
    <w:rsid w:val="58A51B73"/>
    <w:rsid w:val="5A650CAF"/>
    <w:rsid w:val="5ED803C8"/>
    <w:rsid w:val="607E2CA1"/>
    <w:rsid w:val="63036874"/>
    <w:rsid w:val="68C727A3"/>
    <w:rsid w:val="690161D7"/>
    <w:rsid w:val="6A7E285F"/>
    <w:rsid w:val="6B2222EC"/>
    <w:rsid w:val="6B737BCD"/>
    <w:rsid w:val="6BE65E7C"/>
    <w:rsid w:val="6C0709FB"/>
    <w:rsid w:val="6F7A6730"/>
    <w:rsid w:val="6FB9520D"/>
    <w:rsid w:val="73BC7F39"/>
    <w:rsid w:val="73F805F6"/>
    <w:rsid w:val="7478043F"/>
    <w:rsid w:val="74CE0B15"/>
    <w:rsid w:val="780A5C0F"/>
    <w:rsid w:val="786F12D8"/>
    <w:rsid w:val="788A29A1"/>
    <w:rsid w:val="7A904274"/>
    <w:rsid w:val="7ECA7F45"/>
    <w:rsid w:val="7FB7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after="120"/>
      <w:ind w:leftChars="200"/>
    </w:pPr>
  </w:style>
  <w:style w:type="paragraph" w:styleId="4">
    <w:name w:val="Body Text"/>
    <w:basedOn w:val="1"/>
    <w:qFormat/>
    <w:uiPriority w:val="0"/>
    <w:pPr>
      <w:spacing w:after="120"/>
    </w:pPr>
  </w:style>
  <w:style w:type="paragraph" w:styleId="5">
    <w:name w:val="Plain Text"/>
    <w:basedOn w:val="1"/>
    <w:qFormat/>
    <w:uiPriority w:val="0"/>
    <w:pPr>
      <w:widowControl/>
      <w:spacing w:before="120" w:after="120" w:line="240" w:lineRule="atLeast"/>
    </w:pPr>
    <w:rPr>
      <w:rFonts w:ascii="宋体" w:hAnsi="Courier New"/>
      <w:sz w:val="28"/>
      <w:szCs w:val="20"/>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样式 样式 左侧:  2 字符 + 左侧:  0.85 厘米 首行缩进:  2 字符1"/>
    <w:basedOn w:val="1"/>
    <w:qFormat/>
    <w:uiPriority w:val="0"/>
    <w:pPr>
      <w:ind w:left="482" w:firstLine="200" w:firstLineChars="200"/>
    </w:pPr>
    <w:rPr>
      <w:rFonts w:cs="宋体"/>
    </w:rPr>
  </w:style>
  <w:style w:type="character" w:customStyle="1" w:styleId="12">
    <w:name w:val="页眉 Char"/>
    <w:basedOn w:val="10"/>
    <w:link w:val="7"/>
    <w:qFormat/>
    <w:uiPriority w:val="0"/>
    <w:rPr>
      <w:kern w:val="2"/>
      <w:sz w:val="18"/>
      <w:szCs w:val="18"/>
    </w:rPr>
  </w:style>
  <w:style w:type="character" w:customStyle="1" w:styleId="13">
    <w:name w:val="页脚 Char"/>
    <w:basedOn w:val="10"/>
    <w:link w:val="6"/>
    <w:qFormat/>
    <w:uiPriority w:val="0"/>
    <w:rPr>
      <w:kern w:val="2"/>
      <w:sz w:val="18"/>
      <w:szCs w:val="18"/>
    </w:rPr>
  </w:style>
  <w:style w:type="character" w:customStyle="1" w:styleId="14">
    <w:name w:val="font01"/>
    <w:basedOn w:val="10"/>
    <w:qFormat/>
    <w:uiPriority w:val="0"/>
    <w:rPr>
      <w:rFonts w:ascii="Arial" w:hAnsi="Arial" w:cs="Arial"/>
      <w:color w:val="000000"/>
      <w:sz w:val="24"/>
      <w:szCs w:val="24"/>
      <w:u w:val="none"/>
    </w:rPr>
  </w:style>
  <w:style w:type="character" w:customStyle="1" w:styleId="15">
    <w:name w:val="font21"/>
    <w:basedOn w:val="10"/>
    <w:qFormat/>
    <w:uiPriority w:val="0"/>
    <w:rPr>
      <w:rFonts w:hint="eastAsia" w:ascii="宋体" w:hAnsi="宋体" w:eastAsia="宋体" w:cs="宋体"/>
      <w:color w:val="000000"/>
      <w:sz w:val="24"/>
      <w:szCs w:val="24"/>
      <w:u w:val="none"/>
    </w:rPr>
  </w:style>
  <w:style w:type="character" w:customStyle="1" w:styleId="16">
    <w:name w:val="font11"/>
    <w:basedOn w:val="10"/>
    <w:qFormat/>
    <w:uiPriority w:val="0"/>
    <w:rPr>
      <w:rFonts w:hint="eastAsia" w:ascii="宋体" w:hAnsi="宋体" w:eastAsia="宋体" w:cs="宋体"/>
      <w:color w:val="000000"/>
      <w:sz w:val="21"/>
      <w:szCs w:val="21"/>
      <w:u w:val="none"/>
    </w:rPr>
  </w:style>
  <w:style w:type="character" w:customStyle="1" w:styleId="17">
    <w:name w:val="font51"/>
    <w:basedOn w:val="10"/>
    <w:qFormat/>
    <w:uiPriority w:val="0"/>
    <w:rPr>
      <w:rFonts w:ascii="Calibri" w:hAnsi="Calibri" w:cs="Calibri"/>
      <w:color w:val="000000"/>
      <w:sz w:val="21"/>
      <w:szCs w:val="21"/>
      <w:u w:val="none"/>
    </w:rPr>
  </w:style>
  <w:style w:type="character" w:customStyle="1" w:styleId="18">
    <w:name w:val="font31"/>
    <w:basedOn w:val="10"/>
    <w:qFormat/>
    <w:uiPriority w:val="0"/>
    <w:rPr>
      <w:rFonts w:hint="eastAsia" w:ascii="宋体" w:hAnsi="宋体" w:eastAsia="宋体" w:cs="宋体"/>
      <w:color w:val="000000"/>
      <w:sz w:val="24"/>
      <w:szCs w:val="24"/>
      <w:u w:val="none"/>
    </w:rPr>
  </w:style>
  <w:style w:type="character" w:customStyle="1" w:styleId="19">
    <w:name w:val="font61"/>
    <w:basedOn w:val="10"/>
    <w:qFormat/>
    <w:uiPriority w:val="0"/>
    <w:rPr>
      <w:rFonts w:hint="default" w:ascii="Calibri" w:hAnsi="Calibri" w:cs="Calibri"/>
      <w:color w:val="000000"/>
      <w:sz w:val="21"/>
      <w:szCs w:val="21"/>
      <w:u w:val="none"/>
    </w:rPr>
  </w:style>
  <w:style w:type="character" w:customStyle="1" w:styleId="20">
    <w:name w:val="font41"/>
    <w:basedOn w:val="10"/>
    <w:qFormat/>
    <w:uiPriority w:val="0"/>
    <w:rPr>
      <w:rFonts w:hint="eastAsia" w:ascii="宋体" w:hAnsi="宋体" w:eastAsia="宋体" w:cs="宋体"/>
      <w:color w:val="000000"/>
      <w:sz w:val="24"/>
      <w:szCs w:val="24"/>
      <w:u w:val="none"/>
    </w:rPr>
  </w:style>
  <w:style w:type="character" w:customStyle="1" w:styleId="21">
    <w:name w:val="font91"/>
    <w:basedOn w:val="10"/>
    <w:qFormat/>
    <w:uiPriority w:val="0"/>
    <w:rPr>
      <w:rFonts w:hint="default" w:ascii="Times New Roman" w:hAnsi="Times New Roman" w:cs="Times New Roman"/>
      <w:color w:val="000000"/>
      <w:sz w:val="24"/>
      <w:szCs w:val="24"/>
      <w:u w:val="none"/>
    </w:rPr>
  </w:style>
  <w:style w:type="character" w:customStyle="1" w:styleId="22">
    <w:name w:val="font161"/>
    <w:basedOn w:val="10"/>
    <w:qFormat/>
    <w:uiPriority w:val="0"/>
    <w:rPr>
      <w:rFonts w:ascii="Arial" w:hAnsi="Arial" w:cs="Arial"/>
      <w:color w:val="000000"/>
      <w:sz w:val="24"/>
      <w:szCs w:val="24"/>
      <w:u w:val="none"/>
    </w:rPr>
  </w:style>
  <w:style w:type="character" w:customStyle="1" w:styleId="23">
    <w:name w:val="font7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775</Words>
  <Characters>162</Characters>
  <Lines>1</Lines>
  <Paragraphs>1</Paragraphs>
  <TotalTime>17</TotalTime>
  <ScaleCrop>false</ScaleCrop>
  <LinksUpToDate>false</LinksUpToDate>
  <CharactersWithSpaces>936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2018-09-19T05:51:00Z</dcterms:created>
  <dc:creator>lenovo</dc:creator>
  <cp:lastModifiedBy> 喵小粒儿</cp:lastModifiedBy>
  <cp:lastPrinted>2019-04-29T11:04:14Z</cp:lastPrinted>
  <dcterms:modified xsi:type="dcterms:W3CDTF">2019-04-29T11:05:38Z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